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94BE8" w14:textId="061C4648" w:rsidR="00C5701B" w:rsidRPr="00D80E33" w:rsidRDefault="00D80E33" w:rsidP="00D80E33">
      <w:pPr>
        <w:rPr>
          <w:rFonts w:ascii="Marianne" w:hAnsi="Marianne"/>
          <w:sz w:val="24"/>
          <w:szCs w:val="24"/>
          <w:u w:val="single"/>
        </w:rPr>
      </w:pPr>
      <w:r w:rsidRPr="00D80E33">
        <w:rPr>
          <w:rFonts w:ascii="Marianne" w:hAnsi="Marianne"/>
          <w:noProof/>
        </w:rPr>
        <w:drawing>
          <wp:inline distT="0" distB="0" distL="0" distR="0" wp14:anchorId="53A66C95" wp14:editId="32A0719D">
            <wp:extent cx="1848255" cy="726956"/>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8571" cy="742813"/>
                    </a:xfrm>
                    <a:prstGeom prst="rect">
                      <a:avLst/>
                    </a:prstGeom>
                    <a:noFill/>
                    <a:ln>
                      <a:noFill/>
                    </a:ln>
                  </pic:spPr>
                </pic:pic>
              </a:graphicData>
            </a:graphic>
          </wp:inline>
        </w:drawing>
      </w:r>
    </w:p>
    <w:p w14:paraId="76F1E24A" w14:textId="77777777" w:rsidR="00BC5243" w:rsidRPr="0041079A" w:rsidRDefault="00BC5243" w:rsidP="00BC5243">
      <w:pPr>
        <w:spacing w:after="0" w:line="240" w:lineRule="auto"/>
        <w:jc w:val="both"/>
        <w:rPr>
          <w:rFonts w:ascii="Marianne" w:hAnsi="Marianne" w:cs="Arial"/>
          <w:sz w:val="20"/>
          <w:szCs w:val="20"/>
        </w:rPr>
      </w:pPr>
      <w:r w:rsidRPr="0041079A">
        <w:rPr>
          <w:rFonts w:ascii="Marianne" w:hAnsi="Marianne" w:cs="Arial"/>
          <w:i/>
          <w:sz w:val="20"/>
          <w:szCs w:val="20"/>
        </w:rPr>
        <w:t>L’acheteur</w:t>
      </w:r>
      <w:r w:rsidRPr="0041079A">
        <w:rPr>
          <w:rFonts w:ascii="Marianne" w:hAnsi="Marianne" w:cs="Arial"/>
          <w:sz w:val="20"/>
          <w:szCs w:val="20"/>
        </w:rPr>
        <w:t xml:space="preserve">, dans un souci de promotion de l’emploi et de lutte contre les exclusions, a décidé de faire application des dispositions des articles </w:t>
      </w:r>
      <w:r w:rsidRPr="0041079A">
        <w:rPr>
          <w:rFonts w:ascii="Marianne" w:hAnsi="Marianne" w:cs="Arial"/>
          <w:b/>
          <w:sz w:val="20"/>
          <w:szCs w:val="20"/>
        </w:rPr>
        <w:t>L2111-1 et L2112-2</w:t>
      </w:r>
      <w:r w:rsidRPr="0041079A">
        <w:rPr>
          <w:rFonts w:ascii="Marianne" w:hAnsi="Marianne" w:cs="Arial"/>
          <w:b/>
          <w:bCs/>
          <w:sz w:val="20"/>
          <w:szCs w:val="20"/>
        </w:rPr>
        <w:t xml:space="preserve"> </w:t>
      </w:r>
      <w:r w:rsidRPr="0041079A">
        <w:rPr>
          <w:rFonts w:ascii="Marianne" w:hAnsi="Marianne" w:cs="Arial"/>
          <w:sz w:val="20"/>
          <w:szCs w:val="20"/>
        </w:rPr>
        <w:t>du code de la commande publique en incluant dans le cahier des charges une clause d’insertion à caractère obligatoire.</w:t>
      </w:r>
    </w:p>
    <w:p w14:paraId="38831703" w14:textId="77777777" w:rsidR="00BC5243" w:rsidRPr="0041079A" w:rsidRDefault="00BC5243" w:rsidP="00BC5243">
      <w:pPr>
        <w:spacing w:after="0" w:line="240" w:lineRule="auto"/>
        <w:jc w:val="both"/>
        <w:rPr>
          <w:rFonts w:ascii="Marianne" w:hAnsi="Marianne" w:cs="Arial"/>
          <w:sz w:val="20"/>
          <w:szCs w:val="20"/>
        </w:rPr>
      </w:pPr>
    </w:p>
    <w:p w14:paraId="181697BF" w14:textId="77777777" w:rsidR="00E00704" w:rsidRPr="0041079A" w:rsidRDefault="00E00704" w:rsidP="00E00704">
      <w:pPr>
        <w:spacing w:after="0" w:line="240" w:lineRule="auto"/>
        <w:jc w:val="both"/>
        <w:rPr>
          <w:rFonts w:ascii="Marianne" w:hAnsi="Marianne" w:cs="Arial"/>
          <w:sz w:val="20"/>
          <w:szCs w:val="20"/>
        </w:rPr>
      </w:pPr>
      <w:r w:rsidRPr="0041079A">
        <w:rPr>
          <w:rFonts w:ascii="Marianne" w:hAnsi="Marianne" w:cs="Arial"/>
          <w:sz w:val="20"/>
          <w:szCs w:val="20"/>
        </w:rPr>
        <w:t>Cette clause est applicable aux lots identifiés à l’article 1 de la présente annexe.</w:t>
      </w:r>
    </w:p>
    <w:p w14:paraId="35C84311" w14:textId="77777777" w:rsidR="00E00704" w:rsidRPr="0041079A" w:rsidRDefault="00E00704" w:rsidP="00E00704">
      <w:pPr>
        <w:spacing w:after="0" w:line="240" w:lineRule="auto"/>
        <w:jc w:val="both"/>
        <w:rPr>
          <w:rFonts w:ascii="Marianne" w:hAnsi="Marianne" w:cs="Arial"/>
          <w:sz w:val="20"/>
          <w:szCs w:val="20"/>
        </w:rPr>
      </w:pPr>
    </w:p>
    <w:p w14:paraId="5EC1C45B" w14:textId="77777777" w:rsidR="00E00704" w:rsidRPr="0041079A" w:rsidRDefault="00E71EFC" w:rsidP="00AA3D0E">
      <w:pPr>
        <w:jc w:val="both"/>
        <w:rPr>
          <w:rFonts w:ascii="Marianne" w:hAnsi="Marianne" w:cs="Arial"/>
          <w:sz w:val="20"/>
          <w:szCs w:val="20"/>
        </w:rPr>
      </w:pPr>
      <w:r w:rsidRPr="0041079A">
        <w:rPr>
          <w:rFonts w:ascii="Marianne" w:hAnsi="Marianne" w:cs="Arial"/>
          <w:sz w:val="20"/>
          <w:szCs w:val="20"/>
        </w:rPr>
        <w:t>Chaque entreprise qui se verra attribuer un de ces lots, devra réaliser une action d’insertion qui permette l’accès ou le retour à l’emploi de personnes rencontrant des difficultés professionnelles particulières. Cette action d’insertion se traduira par un minimum d’heure de travail d’insertion à réaliser</w:t>
      </w:r>
      <w:r w:rsidR="00E00704" w:rsidRPr="0041079A">
        <w:rPr>
          <w:rFonts w:ascii="Marianne" w:hAnsi="Marianne" w:cs="Arial"/>
          <w:sz w:val="20"/>
          <w:szCs w:val="20"/>
        </w:rPr>
        <w:t>.</w:t>
      </w:r>
    </w:p>
    <w:p w14:paraId="4A96C773" w14:textId="77777777" w:rsidR="00BC5243" w:rsidRPr="0041079A" w:rsidRDefault="00BC5243" w:rsidP="00BC5243">
      <w:pPr>
        <w:spacing w:after="0" w:line="240" w:lineRule="auto"/>
        <w:jc w:val="both"/>
        <w:rPr>
          <w:rFonts w:ascii="Marianne" w:hAnsi="Marianne" w:cs="Arial"/>
          <w:sz w:val="20"/>
          <w:szCs w:val="20"/>
        </w:rPr>
      </w:pPr>
    </w:p>
    <w:p w14:paraId="156E724D" w14:textId="77777777" w:rsidR="00BB6B9B" w:rsidRPr="0041079A" w:rsidRDefault="00BB6B9B" w:rsidP="00DA4566">
      <w:pPr>
        <w:spacing w:after="0"/>
        <w:jc w:val="both"/>
        <w:rPr>
          <w:rFonts w:ascii="Marianne" w:hAnsi="Marianne" w:cs="Arial"/>
          <w:color w:val="C00000"/>
          <w:u w:val="single"/>
        </w:rPr>
      </w:pPr>
      <w:r w:rsidRPr="0041079A">
        <w:rPr>
          <w:rFonts w:ascii="Marianne" w:hAnsi="Marianne" w:cs="Arial"/>
          <w:color w:val="C00000"/>
          <w:u w:val="single"/>
        </w:rPr>
        <w:t>Article 1</w:t>
      </w:r>
      <w:r w:rsidR="009B1E20" w:rsidRPr="0041079A">
        <w:rPr>
          <w:rFonts w:ascii="Marianne" w:hAnsi="Marianne" w:cs="Arial"/>
          <w:color w:val="C00000"/>
          <w:u w:val="single"/>
        </w:rPr>
        <w:t xml:space="preserve"> : les heures d’insertion </w:t>
      </w:r>
    </w:p>
    <w:p w14:paraId="4923C08D" w14:textId="77777777" w:rsidR="00BB6B9B" w:rsidRPr="0041079A" w:rsidRDefault="00BB6B9B" w:rsidP="00DA4566">
      <w:pPr>
        <w:jc w:val="both"/>
        <w:rPr>
          <w:rFonts w:ascii="Marianne" w:hAnsi="Marianne" w:cs="Arial"/>
          <w:sz w:val="20"/>
          <w:szCs w:val="20"/>
          <w:u w:val="single"/>
        </w:rPr>
      </w:pPr>
      <w:r w:rsidRPr="0041079A">
        <w:rPr>
          <w:rFonts w:ascii="Marianne" w:hAnsi="Marianne" w:cs="Arial"/>
          <w:sz w:val="20"/>
          <w:szCs w:val="20"/>
        </w:rPr>
        <w:t>Les lots qui intègrent une clause d’inse</w:t>
      </w:r>
      <w:r w:rsidR="00F641CB" w:rsidRPr="0041079A">
        <w:rPr>
          <w:rFonts w:ascii="Marianne" w:hAnsi="Marianne" w:cs="Arial"/>
          <w:sz w:val="20"/>
          <w:szCs w:val="20"/>
        </w:rPr>
        <w:t xml:space="preserve">rtion </w:t>
      </w:r>
      <w:r w:rsidRPr="0041079A">
        <w:rPr>
          <w:rFonts w:ascii="Marianne" w:hAnsi="Marianne" w:cs="Arial"/>
          <w:sz w:val="20"/>
          <w:szCs w:val="20"/>
        </w:rPr>
        <w:t>sont les suivants :</w:t>
      </w:r>
    </w:p>
    <w:p w14:paraId="44EF9D1C" w14:textId="7AA2EF9C" w:rsidR="00BB6B9B" w:rsidRPr="0041079A" w:rsidRDefault="00752A02" w:rsidP="00DA4566">
      <w:pPr>
        <w:spacing w:after="0"/>
        <w:jc w:val="both"/>
        <w:rPr>
          <w:rFonts w:ascii="Marianne" w:hAnsi="Marianne" w:cs="Arial"/>
          <w:sz w:val="20"/>
          <w:szCs w:val="20"/>
          <w:u w:val="single"/>
        </w:rPr>
      </w:pPr>
      <w:r w:rsidRPr="0041079A">
        <w:rPr>
          <w:rFonts w:ascii="Marianne" w:hAnsi="Marianne"/>
          <w:noProof/>
        </w:rPr>
        <w:t xml:space="preserve"> </w:t>
      </w:r>
      <w:r w:rsidRPr="0041079A">
        <w:rPr>
          <w:rFonts w:ascii="Marianne" w:hAnsi="Marianne" w:cs="Arial"/>
          <w:sz w:val="20"/>
          <w:szCs w:val="20"/>
          <w:u w:val="single"/>
        </w:rPr>
        <w:drawing>
          <wp:inline distT="0" distB="0" distL="0" distR="0" wp14:anchorId="04E06A5C" wp14:editId="52B22C1B">
            <wp:extent cx="5760720" cy="159829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598295"/>
                    </a:xfrm>
                    <a:prstGeom prst="rect">
                      <a:avLst/>
                    </a:prstGeom>
                  </pic:spPr>
                </pic:pic>
              </a:graphicData>
            </a:graphic>
          </wp:inline>
        </w:drawing>
      </w:r>
    </w:p>
    <w:p w14:paraId="22723641" w14:textId="77777777" w:rsidR="00752A02" w:rsidRPr="0041079A" w:rsidRDefault="00752A02" w:rsidP="00510AA6">
      <w:pPr>
        <w:spacing w:after="0"/>
        <w:jc w:val="both"/>
        <w:rPr>
          <w:rFonts w:ascii="Marianne" w:hAnsi="Marianne" w:cs="Arial"/>
          <w:color w:val="C00000"/>
          <w:u w:val="single"/>
        </w:rPr>
      </w:pPr>
    </w:p>
    <w:p w14:paraId="376B092C" w14:textId="4F62F588" w:rsidR="007B7E34" w:rsidRPr="0041079A" w:rsidRDefault="00FA541A" w:rsidP="00510AA6">
      <w:pPr>
        <w:spacing w:after="0"/>
        <w:jc w:val="both"/>
        <w:rPr>
          <w:rFonts w:ascii="Marianne" w:hAnsi="Marianne" w:cs="Arial"/>
          <w:color w:val="C00000"/>
          <w:u w:val="single"/>
        </w:rPr>
      </w:pPr>
      <w:r w:rsidRPr="0041079A">
        <w:rPr>
          <w:rFonts w:ascii="Marianne" w:hAnsi="Marianne" w:cs="Arial"/>
          <w:color w:val="C00000"/>
          <w:u w:val="single"/>
        </w:rPr>
        <w:t>Article 2 : le public éligible</w:t>
      </w:r>
      <w:r w:rsidR="00AA3D0E" w:rsidRPr="0041079A">
        <w:rPr>
          <w:rFonts w:ascii="Marianne" w:hAnsi="Marianne" w:cs="Arial"/>
          <w:color w:val="C00000"/>
          <w:u w:val="single"/>
        </w:rPr>
        <w:t xml:space="preserve"> </w:t>
      </w:r>
      <w:bookmarkStart w:id="0" w:name="_Hlk211856693"/>
      <w:r w:rsidR="00510AA6" w:rsidRPr="0041079A">
        <w:rPr>
          <w:rFonts w:ascii="Marianne" w:hAnsi="Marianne" w:cs="Arial"/>
          <w:color w:val="C00000"/>
          <w:u w:val="single"/>
        </w:rPr>
        <w:t>p</w:t>
      </w:r>
      <w:r w:rsidR="00AA3D0E" w:rsidRPr="0041079A">
        <w:rPr>
          <w:rFonts w:ascii="Marianne" w:hAnsi="Marianne" w:cs="Arial"/>
          <w:color w:val="C00000"/>
          <w:u w:val="single"/>
        </w:rPr>
        <w:t xml:space="preserve">our </w:t>
      </w:r>
      <w:r w:rsidR="00752A02" w:rsidRPr="0041079A">
        <w:rPr>
          <w:rFonts w:ascii="Marianne" w:hAnsi="Marianne" w:cs="Arial"/>
          <w:color w:val="C00000"/>
          <w:u w:val="single"/>
        </w:rPr>
        <w:t>le lot n°3</w:t>
      </w:r>
    </w:p>
    <w:p w14:paraId="08EDC6A6" w14:textId="77777777" w:rsidR="00752A02" w:rsidRPr="0041079A" w:rsidRDefault="00752A02" w:rsidP="00752A02">
      <w:pPr>
        <w:widowControl w:val="0"/>
        <w:autoSpaceDE w:val="0"/>
        <w:autoSpaceDN w:val="0"/>
        <w:adjustRightInd w:val="0"/>
        <w:jc w:val="both"/>
        <w:rPr>
          <w:rFonts w:ascii="Marianne" w:hAnsi="Marianne" w:cs="Arial"/>
          <w:sz w:val="20"/>
          <w:szCs w:val="20"/>
        </w:rPr>
      </w:pPr>
      <w:bookmarkStart w:id="1" w:name="_Hlk108533779"/>
      <w:bookmarkStart w:id="2" w:name="_Hlk108533954"/>
      <w:bookmarkEnd w:id="0"/>
      <w:r w:rsidRPr="0041079A">
        <w:rPr>
          <w:rFonts w:ascii="Marianne" w:hAnsi="Marianne" w:cs="Arial"/>
          <w:sz w:val="20"/>
          <w:szCs w:val="20"/>
        </w:rPr>
        <w:t>Le dispositif mis en place vise à favoriser l'accès ou le retour à l'emploi de personnes, éloignées de l'emploi et rencontrant des difficultés sociales ou professionnelles particulières dont l'éligibilité de la candidature a été validée dans le cadre du dispositif d'accompagnement des clauses d'insertion.</w:t>
      </w:r>
    </w:p>
    <w:p w14:paraId="24EA8408" w14:textId="77777777" w:rsidR="00752A02" w:rsidRPr="0041079A" w:rsidRDefault="00752A02" w:rsidP="00752A02">
      <w:pPr>
        <w:widowControl w:val="0"/>
        <w:autoSpaceDE w:val="0"/>
        <w:autoSpaceDN w:val="0"/>
        <w:adjustRightInd w:val="0"/>
        <w:jc w:val="both"/>
        <w:rPr>
          <w:rFonts w:ascii="Marianne" w:hAnsi="Marianne" w:cs="Arial"/>
          <w:sz w:val="20"/>
          <w:szCs w:val="20"/>
        </w:rPr>
      </w:pPr>
    </w:p>
    <w:bookmarkEnd w:id="1"/>
    <w:bookmarkEnd w:id="2"/>
    <w:p w14:paraId="53D7E373" w14:textId="77777777" w:rsidR="00752A02" w:rsidRPr="0041079A" w:rsidRDefault="00752A02" w:rsidP="00752A02">
      <w:pPr>
        <w:pStyle w:val="Paragraphedeliste"/>
        <w:numPr>
          <w:ilvl w:val="0"/>
          <w:numId w:val="12"/>
        </w:numPr>
        <w:autoSpaceDE w:val="0"/>
        <w:autoSpaceDN w:val="0"/>
        <w:adjustRightInd w:val="0"/>
        <w:spacing w:after="0"/>
        <w:jc w:val="both"/>
        <w:rPr>
          <w:rFonts w:ascii="Marianne" w:hAnsi="Marianne" w:cs="Arial"/>
          <w:b/>
          <w:color w:val="34B532"/>
          <w:sz w:val="20"/>
          <w:szCs w:val="20"/>
        </w:rPr>
      </w:pPr>
      <w:r w:rsidRPr="0041079A">
        <w:rPr>
          <w:rFonts w:ascii="Marianne" w:hAnsi="Marianne" w:cs="Arial"/>
          <w:b/>
          <w:color w:val="34B532"/>
          <w:sz w:val="20"/>
          <w:szCs w:val="20"/>
        </w:rPr>
        <w:t>Personnes recrutées et accompagnées dans une structure reconnue par l'Etat :</w:t>
      </w:r>
    </w:p>
    <w:p w14:paraId="1C3D83A1" w14:textId="77777777" w:rsidR="00752A02" w:rsidRPr="0041079A" w:rsidRDefault="00752A02" w:rsidP="00752A02">
      <w:pPr>
        <w:pStyle w:val="Paragraphedeliste"/>
        <w:autoSpaceDE w:val="0"/>
        <w:autoSpaceDN w:val="0"/>
        <w:adjustRightInd w:val="0"/>
        <w:jc w:val="both"/>
        <w:rPr>
          <w:rFonts w:ascii="Marianne" w:hAnsi="Marianne" w:cs="Arial"/>
          <w:color w:val="34B532"/>
          <w:sz w:val="20"/>
          <w:szCs w:val="20"/>
        </w:rPr>
      </w:pPr>
    </w:p>
    <w:p w14:paraId="7EEF6A96"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a) </w:t>
      </w:r>
      <w:r w:rsidRPr="0041079A">
        <w:rPr>
          <w:rFonts w:ascii="Marianne" w:hAnsi="Marianne" w:cs="Arial"/>
          <w:b/>
          <w:color w:val="000000"/>
          <w:sz w:val="20"/>
          <w:szCs w:val="20"/>
        </w:rPr>
        <w:t>Personnes prises en charge dans le secteur adapté ou protégé</w:t>
      </w:r>
      <w:r w:rsidRPr="0041079A">
        <w:rPr>
          <w:rFonts w:ascii="Marianne" w:hAnsi="Marianne" w:cs="Arial"/>
          <w:color w:val="000000"/>
          <w:sz w:val="20"/>
          <w:szCs w:val="20"/>
        </w:rPr>
        <w:t xml:space="preserve"> : salariés des Entreprises Adaptées, des Entreprises Adaptées de Travail Temporaire ou usagers des ESAT ;</w:t>
      </w:r>
    </w:p>
    <w:p w14:paraId="41D8F80D"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b) </w:t>
      </w:r>
      <w:r w:rsidRPr="0041079A">
        <w:rPr>
          <w:rFonts w:ascii="Marianne" w:hAnsi="Marianne" w:cs="Arial"/>
          <w:b/>
          <w:color w:val="000000"/>
          <w:sz w:val="20"/>
          <w:szCs w:val="20"/>
        </w:rPr>
        <w:t>Personnes prises en charge dans les Structures d'Insertion par l'Activité Economique</w:t>
      </w:r>
      <w:r w:rsidRPr="0041079A">
        <w:rPr>
          <w:rFonts w:ascii="Marianne" w:hAnsi="Marianne" w:cs="Arial"/>
          <w:color w:val="000000"/>
          <w:sz w:val="20"/>
          <w:szCs w:val="20"/>
        </w:rPr>
        <w:t xml:space="preserve"> (SIAE) mentionnée à l'article L. 5132-4 du code du travail, c'est-à-dire :</w:t>
      </w:r>
    </w:p>
    <w:p w14:paraId="3BB0D26E" w14:textId="77777777" w:rsidR="00752A02" w:rsidRPr="0041079A" w:rsidRDefault="00752A02" w:rsidP="00752A02">
      <w:pPr>
        <w:pStyle w:val="Paragraphedeliste"/>
        <w:numPr>
          <w:ilvl w:val="0"/>
          <w:numId w:val="13"/>
        </w:numPr>
        <w:autoSpaceDE w:val="0"/>
        <w:autoSpaceDN w:val="0"/>
        <w:adjustRightInd w:val="0"/>
        <w:spacing w:after="0"/>
        <w:jc w:val="both"/>
        <w:rPr>
          <w:rFonts w:ascii="Marianne" w:hAnsi="Marianne" w:cs="Arial"/>
          <w:color w:val="000000"/>
          <w:sz w:val="20"/>
          <w:szCs w:val="20"/>
        </w:rPr>
      </w:pPr>
      <w:proofErr w:type="gramStart"/>
      <w:r w:rsidRPr="0041079A">
        <w:rPr>
          <w:rFonts w:ascii="Marianne" w:hAnsi="Marianne" w:cs="Arial"/>
          <w:color w:val="000000"/>
          <w:sz w:val="20"/>
          <w:szCs w:val="20"/>
        </w:rPr>
        <w:lastRenderedPageBreak/>
        <w:t>mises</w:t>
      </w:r>
      <w:proofErr w:type="gramEnd"/>
      <w:r w:rsidRPr="0041079A">
        <w:rPr>
          <w:rFonts w:ascii="Marianne" w:hAnsi="Marianne" w:cs="Arial"/>
          <w:color w:val="000000"/>
          <w:sz w:val="20"/>
          <w:szCs w:val="20"/>
        </w:rPr>
        <w:t xml:space="preserve"> à disposition par une Association Intermédiaire (AI) ou une Entreprise de Travail Temporaire d'Insertion (ETTI);</w:t>
      </w:r>
    </w:p>
    <w:p w14:paraId="09859949" w14:textId="77777777" w:rsidR="00752A02" w:rsidRPr="0041079A" w:rsidRDefault="00752A02" w:rsidP="00752A02">
      <w:pPr>
        <w:pStyle w:val="Paragraphedeliste"/>
        <w:numPr>
          <w:ilvl w:val="0"/>
          <w:numId w:val="13"/>
        </w:numPr>
        <w:autoSpaceDE w:val="0"/>
        <w:autoSpaceDN w:val="0"/>
        <w:adjustRightInd w:val="0"/>
        <w:spacing w:after="0"/>
        <w:jc w:val="both"/>
        <w:rPr>
          <w:rFonts w:ascii="Marianne" w:hAnsi="Marianne" w:cs="Arial"/>
          <w:color w:val="000000"/>
          <w:sz w:val="20"/>
          <w:szCs w:val="20"/>
        </w:rPr>
      </w:pPr>
      <w:proofErr w:type="gramStart"/>
      <w:r w:rsidRPr="0041079A">
        <w:rPr>
          <w:rFonts w:ascii="Marianne" w:hAnsi="Marianne" w:cs="Arial"/>
          <w:color w:val="000000"/>
          <w:sz w:val="20"/>
          <w:szCs w:val="20"/>
        </w:rPr>
        <w:t>salariées</w:t>
      </w:r>
      <w:proofErr w:type="gramEnd"/>
      <w:r w:rsidRPr="0041079A">
        <w:rPr>
          <w:rFonts w:ascii="Marianne" w:hAnsi="Marianne" w:cs="Arial"/>
          <w:color w:val="000000"/>
          <w:sz w:val="20"/>
          <w:szCs w:val="20"/>
        </w:rPr>
        <w:t xml:space="preserve"> d'une Entreprise d'Insertion (EI), d'un Atelier Chantier d'Insertion (ACI) ;</w:t>
      </w:r>
    </w:p>
    <w:p w14:paraId="65563865"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c) </w:t>
      </w:r>
      <w:r w:rsidRPr="0041079A">
        <w:rPr>
          <w:rFonts w:ascii="Marianne" w:hAnsi="Marianne" w:cs="Arial"/>
          <w:b/>
          <w:color w:val="000000"/>
          <w:sz w:val="20"/>
          <w:szCs w:val="20"/>
        </w:rPr>
        <w:t>Personnes employées par une régie de quartier ou de territoire agréée</w:t>
      </w:r>
      <w:r w:rsidRPr="0041079A">
        <w:rPr>
          <w:rFonts w:ascii="Marianne" w:hAnsi="Marianne" w:cs="Arial"/>
          <w:color w:val="000000"/>
          <w:sz w:val="20"/>
          <w:szCs w:val="20"/>
        </w:rPr>
        <w:t xml:space="preserve"> ;</w:t>
      </w:r>
    </w:p>
    <w:p w14:paraId="37BE6158"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d) </w:t>
      </w:r>
      <w:r w:rsidRPr="0041079A">
        <w:rPr>
          <w:rFonts w:ascii="Marianne" w:hAnsi="Marianne" w:cs="Arial"/>
          <w:b/>
          <w:color w:val="000000"/>
          <w:sz w:val="20"/>
          <w:szCs w:val="20"/>
        </w:rPr>
        <w:t>Personnes prises en charge dans des dispositifs particuliers</w:t>
      </w:r>
      <w:r w:rsidRPr="0041079A">
        <w:rPr>
          <w:rFonts w:ascii="Marianne" w:hAnsi="Marianne" w:cs="Arial"/>
          <w:color w:val="000000"/>
          <w:sz w:val="20"/>
          <w:szCs w:val="20"/>
        </w:rPr>
        <w:t>, notamment les Etablissements Publics d'Insertion de la Défense (EPIDE) et les Ecoles de la deuxième Chance (E2C) ;</w:t>
      </w:r>
    </w:p>
    <w:p w14:paraId="1DA940F7"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e) </w:t>
      </w:r>
      <w:r w:rsidRPr="0041079A">
        <w:rPr>
          <w:rFonts w:ascii="Marianne" w:hAnsi="Marianne" w:cs="Arial"/>
          <w:b/>
          <w:color w:val="000000"/>
          <w:sz w:val="20"/>
          <w:szCs w:val="20"/>
        </w:rPr>
        <w:t>Personnes en parcours d'insertion au sein des Groupements d'Employeurs pour l'Insertion et la Qualification</w:t>
      </w:r>
      <w:r w:rsidRPr="0041079A">
        <w:rPr>
          <w:rFonts w:ascii="Marianne" w:hAnsi="Marianne" w:cs="Arial"/>
          <w:color w:val="000000"/>
          <w:sz w:val="20"/>
          <w:szCs w:val="20"/>
        </w:rPr>
        <w:t xml:space="preserve"> (GEIQ) ;</w:t>
      </w:r>
    </w:p>
    <w:p w14:paraId="012E0EF6"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f) </w:t>
      </w:r>
      <w:r w:rsidRPr="0041079A">
        <w:rPr>
          <w:rFonts w:ascii="Marianne" w:hAnsi="Marianne" w:cs="Arial"/>
          <w:b/>
          <w:color w:val="000000"/>
          <w:sz w:val="20"/>
          <w:szCs w:val="20"/>
        </w:rPr>
        <w:t>Personnes sous-main de justice employées en régie</w:t>
      </w:r>
      <w:r w:rsidRPr="0041079A">
        <w:rPr>
          <w:rFonts w:ascii="Marianne" w:hAnsi="Marianne" w:cs="Arial"/>
          <w:color w:val="000000"/>
          <w:sz w:val="20"/>
          <w:szCs w:val="20"/>
        </w:rPr>
        <w:t>, dans le cadre du service de l'emploi pénitentiaire de l'Agence du Travail d'Intérêt Général et de l'Insertion Professionnelle (ATIGIP) ou affectées à un emploi auprès d'un concessionnaire de l'administration pénitentiaire.</w:t>
      </w:r>
    </w:p>
    <w:p w14:paraId="5F00B4EE" w14:textId="77777777" w:rsidR="00752A02" w:rsidRPr="0041079A" w:rsidRDefault="00752A02" w:rsidP="00752A02">
      <w:pPr>
        <w:autoSpaceDE w:val="0"/>
        <w:autoSpaceDN w:val="0"/>
        <w:adjustRightInd w:val="0"/>
        <w:jc w:val="both"/>
        <w:rPr>
          <w:rFonts w:ascii="Marianne" w:hAnsi="Marianne" w:cs="Arial"/>
          <w:color w:val="000000"/>
          <w:sz w:val="20"/>
          <w:szCs w:val="20"/>
        </w:rPr>
      </w:pPr>
    </w:p>
    <w:p w14:paraId="3929E5D4" w14:textId="77777777" w:rsidR="00752A02" w:rsidRPr="0041079A" w:rsidRDefault="00752A02" w:rsidP="00752A02">
      <w:pPr>
        <w:pStyle w:val="Paragraphedeliste"/>
        <w:numPr>
          <w:ilvl w:val="0"/>
          <w:numId w:val="12"/>
        </w:numPr>
        <w:autoSpaceDE w:val="0"/>
        <w:autoSpaceDN w:val="0"/>
        <w:adjustRightInd w:val="0"/>
        <w:spacing w:after="0"/>
        <w:rPr>
          <w:rFonts w:ascii="Marianne" w:hAnsi="Marianne" w:cs="Arial"/>
          <w:b/>
          <w:color w:val="34B532"/>
          <w:sz w:val="20"/>
          <w:szCs w:val="20"/>
        </w:rPr>
      </w:pPr>
      <w:r w:rsidRPr="0041079A">
        <w:rPr>
          <w:rFonts w:ascii="Marianne" w:hAnsi="Marianne" w:cs="Arial"/>
          <w:b/>
          <w:color w:val="34B532"/>
          <w:sz w:val="20"/>
          <w:szCs w:val="20"/>
        </w:rPr>
        <w:t>Personnes répondant à des critères d'éloignement du marché du travail</w:t>
      </w:r>
    </w:p>
    <w:p w14:paraId="1762D361" w14:textId="77777777" w:rsidR="00752A02" w:rsidRPr="0041079A" w:rsidRDefault="00752A02" w:rsidP="00752A02">
      <w:pPr>
        <w:pStyle w:val="Paragraphedeliste"/>
        <w:autoSpaceDE w:val="0"/>
        <w:autoSpaceDN w:val="0"/>
        <w:adjustRightInd w:val="0"/>
        <w:rPr>
          <w:rFonts w:ascii="Marianne" w:hAnsi="Marianne" w:cs="Arial"/>
          <w:color w:val="34B532"/>
          <w:sz w:val="20"/>
          <w:szCs w:val="20"/>
        </w:rPr>
      </w:pPr>
    </w:p>
    <w:p w14:paraId="4553F027"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a) </w:t>
      </w:r>
      <w:r w:rsidRPr="0041079A">
        <w:rPr>
          <w:rFonts w:ascii="Marianne" w:hAnsi="Marianne" w:cs="Arial"/>
          <w:b/>
          <w:color w:val="000000"/>
          <w:sz w:val="20"/>
          <w:szCs w:val="20"/>
        </w:rPr>
        <w:t>Demandeurs d'Emploi de Longue Durée</w:t>
      </w:r>
      <w:r w:rsidRPr="0041079A">
        <w:rPr>
          <w:rFonts w:ascii="Marianne" w:hAnsi="Marianne" w:cs="Arial"/>
          <w:color w:val="000000"/>
          <w:sz w:val="20"/>
          <w:szCs w:val="20"/>
        </w:rPr>
        <w:t xml:space="preserve"> (moins de 6 mois d’activités dans les 12 derniers mois) ;</w:t>
      </w:r>
    </w:p>
    <w:p w14:paraId="4030DFAF"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b) </w:t>
      </w:r>
      <w:r w:rsidRPr="0041079A">
        <w:rPr>
          <w:rFonts w:ascii="Marianne" w:hAnsi="Marianne" w:cs="Arial"/>
          <w:b/>
          <w:bCs/>
          <w:color w:val="000000"/>
          <w:sz w:val="20"/>
          <w:szCs w:val="20"/>
        </w:rPr>
        <w:t>Allocataires de minima sociaux</w:t>
      </w:r>
      <w:r w:rsidRPr="0041079A">
        <w:rPr>
          <w:rFonts w:ascii="Marianne" w:hAnsi="Marianne" w:cs="Arial"/>
          <w:color w:val="000000"/>
          <w:sz w:val="20"/>
          <w:szCs w:val="20"/>
        </w:rPr>
        <w:t xml:space="preserve"> (bénéficiaires du RSA, de l'Allocation Spécifique de Solidarité (ASS), de l'Allocation Adulte Handicapé (AAH), de l'Allocation d'Insertion (AI), de l'Allocation Veuvage, ou de l'Allocation d'Invalidité) ;</w:t>
      </w:r>
    </w:p>
    <w:p w14:paraId="2E021C69" w14:textId="77777777" w:rsidR="00752A02" w:rsidRPr="0041079A" w:rsidRDefault="00752A02" w:rsidP="00752A02">
      <w:pPr>
        <w:pStyle w:val="Standard"/>
        <w:spacing w:line="276" w:lineRule="auto"/>
        <w:jc w:val="both"/>
        <w:rPr>
          <w:rFonts w:ascii="Marianne" w:hAnsi="Marianne" w:cs="Arial"/>
          <w:sz w:val="20"/>
          <w:szCs w:val="20"/>
        </w:rPr>
      </w:pPr>
      <w:r w:rsidRPr="0041079A">
        <w:rPr>
          <w:rFonts w:ascii="Marianne" w:hAnsi="Marianne" w:cs="Arial"/>
          <w:color w:val="000000"/>
          <w:sz w:val="20"/>
          <w:szCs w:val="20"/>
        </w:rPr>
        <w:t xml:space="preserve">c) </w:t>
      </w:r>
      <w:r w:rsidRPr="0041079A">
        <w:rPr>
          <w:rFonts w:ascii="Marianne" w:hAnsi="Marianne" w:cs="Arial"/>
          <w:b/>
          <w:bCs/>
          <w:color w:val="000000"/>
          <w:sz w:val="20"/>
          <w:szCs w:val="20"/>
        </w:rPr>
        <w:t>Demandeurs d’Emploi Reconnus en Qualité de Travailleur Handicapé ;</w:t>
      </w:r>
    </w:p>
    <w:p w14:paraId="2208A7D6"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d) </w:t>
      </w:r>
      <w:r w:rsidRPr="0041079A">
        <w:rPr>
          <w:rFonts w:ascii="Marianne" w:hAnsi="Marianne" w:cs="Arial"/>
          <w:b/>
          <w:bCs/>
          <w:color w:val="000000"/>
          <w:sz w:val="20"/>
          <w:szCs w:val="20"/>
        </w:rPr>
        <w:t>Jeunes demandeurs d’emploi de moins de 26 ans :</w:t>
      </w:r>
    </w:p>
    <w:p w14:paraId="411B7F5B" w14:textId="77777777" w:rsidR="00752A02" w:rsidRPr="0041079A" w:rsidRDefault="00752A02" w:rsidP="00752A02">
      <w:pPr>
        <w:pStyle w:val="Paragraphedeliste"/>
        <w:numPr>
          <w:ilvl w:val="0"/>
          <w:numId w:val="14"/>
        </w:numPr>
        <w:autoSpaceDE w:val="0"/>
        <w:autoSpaceDN w:val="0"/>
        <w:adjustRightInd w:val="0"/>
        <w:spacing w:after="0"/>
        <w:jc w:val="both"/>
        <w:rPr>
          <w:rFonts w:ascii="Marianne" w:hAnsi="Marianne" w:cs="Arial"/>
          <w:color w:val="000000"/>
          <w:sz w:val="20"/>
          <w:szCs w:val="20"/>
        </w:rPr>
      </w:pPr>
      <w:proofErr w:type="gramStart"/>
      <w:r w:rsidRPr="0041079A">
        <w:rPr>
          <w:rFonts w:ascii="Marianne" w:hAnsi="Marianne" w:cs="Arial"/>
          <w:color w:val="000000"/>
          <w:sz w:val="20"/>
          <w:szCs w:val="20"/>
        </w:rPr>
        <w:t>sans</w:t>
      </w:r>
      <w:proofErr w:type="gramEnd"/>
      <w:r w:rsidRPr="0041079A">
        <w:rPr>
          <w:rFonts w:ascii="Marianne" w:hAnsi="Marianne" w:cs="Arial"/>
          <w:color w:val="000000"/>
          <w:sz w:val="20"/>
          <w:szCs w:val="20"/>
        </w:rPr>
        <w:t xml:space="preserve"> qualification (infra niveau 3, soit niveau inférieur au CAP/BEP) et sortis du système scolaire depuis au moins 6 mois ;</w:t>
      </w:r>
    </w:p>
    <w:p w14:paraId="56F18BE4" w14:textId="77777777" w:rsidR="00752A02" w:rsidRPr="0041079A" w:rsidRDefault="00752A02" w:rsidP="00752A02">
      <w:pPr>
        <w:pStyle w:val="Paragraphedeliste"/>
        <w:numPr>
          <w:ilvl w:val="0"/>
          <w:numId w:val="14"/>
        </w:numPr>
        <w:autoSpaceDE w:val="0"/>
        <w:autoSpaceDN w:val="0"/>
        <w:adjustRightInd w:val="0"/>
        <w:spacing w:after="0"/>
        <w:jc w:val="both"/>
        <w:rPr>
          <w:rFonts w:ascii="Marianne" w:hAnsi="Marianne" w:cs="Arial"/>
          <w:color w:val="000000"/>
          <w:sz w:val="20"/>
          <w:szCs w:val="20"/>
        </w:rPr>
      </w:pPr>
      <w:proofErr w:type="gramStart"/>
      <w:r w:rsidRPr="0041079A">
        <w:rPr>
          <w:rFonts w:ascii="Marianne" w:hAnsi="Marianne" w:cs="Arial"/>
          <w:color w:val="000000"/>
          <w:sz w:val="20"/>
          <w:szCs w:val="20"/>
        </w:rPr>
        <w:t>diplômés</w:t>
      </w:r>
      <w:proofErr w:type="gramEnd"/>
      <w:r w:rsidRPr="0041079A">
        <w:rPr>
          <w:rFonts w:ascii="Marianne" w:hAnsi="Marianne" w:cs="Arial"/>
          <w:color w:val="000000"/>
          <w:sz w:val="20"/>
          <w:szCs w:val="20"/>
        </w:rPr>
        <w:t>, justifiant d'une période d'inactivité de 6 mois depuis leur sortie du système scolaire ou de l'enseignement supérieur, et inscrit dans une démarche de recherche d’emploi (France Travail, Mission Locale..) ;</w:t>
      </w:r>
    </w:p>
    <w:p w14:paraId="0B908EC3"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e) </w:t>
      </w:r>
      <w:r w:rsidRPr="0041079A">
        <w:rPr>
          <w:rFonts w:ascii="Marianne" w:hAnsi="Marianne" w:cs="Arial"/>
          <w:b/>
          <w:color w:val="000000"/>
          <w:sz w:val="20"/>
          <w:szCs w:val="20"/>
        </w:rPr>
        <w:t>Demandeurs d'Emploi séniors (plus de 50 ans) en difficulté d’insertion professionnelle ;</w:t>
      </w:r>
    </w:p>
    <w:p w14:paraId="43C175A7" w14:textId="77777777" w:rsidR="00752A02" w:rsidRPr="0041079A" w:rsidRDefault="00752A02" w:rsidP="00752A02">
      <w:pPr>
        <w:autoSpaceDE w:val="0"/>
        <w:autoSpaceDN w:val="0"/>
        <w:adjustRightInd w:val="0"/>
        <w:jc w:val="both"/>
        <w:rPr>
          <w:rFonts w:ascii="Marianne" w:hAnsi="Marianne" w:cs="Arial"/>
          <w:color w:val="000000"/>
          <w:sz w:val="20"/>
          <w:szCs w:val="20"/>
        </w:rPr>
      </w:pPr>
      <w:r w:rsidRPr="0041079A">
        <w:rPr>
          <w:rFonts w:ascii="Marianne" w:hAnsi="Marianne" w:cs="Arial"/>
          <w:color w:val="000000"/>
          <w:sz w:val="20"/>
          <w:szCs w:val="20"/>
        </w:rPr>
        <w:t xml:space="preserve">f) </w:t>
      </w:r>
      <w:r w:rsidRPr="0041079A">
        <w:rPr>
          <w:rFonts w:ascii="Marianne" w:hAnsi="Marianne" w:cs="Arial"/>
          <w:b/>
          <w:color w:val="000000"/>
          <w:sz w:val="20"/>
          <w:szCs w:val="20"/>
        </w:rPr>
        <w:t>Personnes ayant le statut de réfugié ou bénéficiaires de la protection subsidiaire ;</w:t>
      </w:r>
    </w:p>
    <w:p w14:paraId="6FCB64F3" w14:textId="77777777" w:rsidR="00752A02" w:rsidRPr="0041079A" w:rsidRDefault="00752A02" w:rsidP="00752A02">
      <w:pPr>
        <w:pStyle w:val="Standard"/>
        <w:spacing w:line="276" w:lineRule="auto"/>
        <w:jc w:val="both"/>
        <w:rPr>
          <w:rFonts w:ascii="Marianne" w:hAnsi="Marianne" w:cs="Arial"/>
          <w:color w:val="000000"/>
          <w:sz w:val="20"/>
          <w:szCs w:val="20"/>
        </w:rPr>
      </w:pPr>
      <w:r w:rsidRPr="0041079A">
        <w:rPr>
          <w:rFonts w:ascii="Marianne" w:hAnsi="Marianne" w:cs="Arial"/>
          <w:color w:val="000000"/>
          <w:sz w:val="20"/>
          <w:szCs w:val="20"/>
        </w:rPr>
        <w:t xml:space="preserve">g) </w:t>
      </w:r>
      <w:r w:rsidRPr="0041079A">
        <w:rPr>
          <w:rFonts w:ascii="Marianne" w:hAnsi="Marianne" w:cs="Arial"/>
          <w:b/>
          <w:bCs/>
          <w:color w:val="000000"/>
          <w:sz w:val="20"/>
          <w:szCs w:val="20"/>
        </w:rPr>
        <w:t xml:space="preserve">Personnes rencontrant des difficultés particulières </w:t>
      </w:r>
      <w:r w:rsidRPr="0041079A">
        <w:rPr>
          <w:rFonts w:ascii="Marianne" w:hAnsi="Marianne" w:cs="Arial"/>
          <w:color w:val="000000"/>
          <w:sz w:val="20"/>
          <w:szCs w:val="20"/>
        </w:rPr>
        <w:t>et sur proposition motivée de France Travail, des Maisons De l’Emploi, des Plans Locaux pour l’Insertion et l’Emploi (PLIE), de Cap Emploi ou des Maisons Départementales des Personnes Handicapées (MDPH), ou sur avis motivé du dispositif d’accompagnement à la clause sociale (CREPI Loiret).</w:t>
      </w:r>
    </w:p>
    <w:p w14:paraId="780931C7" w14:textId="77777777" w:rsidR="0039277F" w:rsidRPr="0041079A" w:rsidRDefault="0039277F" w:rsidP="00DA4566">
      <w:pPr>
        <w:jc w:val="both"/>
        <w:rPr>
          <w:rFonts w:ascii="Marianne" w:hAnsi="Marianne" w:cs="Arial"/>
          <w:color w:val="000000" w:themeColor="text1"/>
          <w:sz w:val="20"/>
          <w:szCs w:val="20"/>
        </w:rPr>
      </w:pPr>
    </w:p>
    <w:p w14:paraId="7CDF9BC9" w14:textId="77777777" w:rsidR="00510AA6" w:rsidRPr="0041079A" w:rsidRDefault="00510AA6" w:rsidP="00DA4566">
      <w:pPr>
        <w:spacing w:after="120"/>
        <w:jc w:val="both"/>
        <w:rPr>
          <w:rFonts w:ascii="Marianne" w:hAnsi="Marianne" w:cs="Arial"/>
          <w:sz w:val="20"/>
          <w:szCs w:val="20"/>
          <w:u w:val="single"/>
        </w:rPr>
      </w:pPr>
    </w:p>
    <w:p w14:paraId="296871AC" w14:textId="476B8652" w:rsidR="00FC2B0F" w:rsidRPr="0041079A" w:rsidRDefault="00FC2B0F" w:rsidP="00DA4566">
      <w:pPr>
        <w:spacing w:after="0"/>
        <w:jc w:val="both"/>
        <w:rPr>
          <w:rFonts w:ascii="Marianne" w:hAnsi="Marianne" w:cs="Arial"/>
          <w:color w:val="C00000"/>
          <w:u w:val="single"/>
        </w:rPr>
      </w:pPr>
      <w:r w:rsidRPr="0041079A">
        <w:rPr>
          <w:rFonts w:ascii="Marianne" w:hAnsi="Marianne" w:cs="Arial"/>
          <w:color w:val="C00000"/>
          <w:u w:val="single"/>
        </w:rPr>
        <w:t xml:space="preserve">Article 3 : </w:t>
      </w:r>
      <w:r w:rsidR="00752A02" w:rsidRPr="0041079A">
        <w:rPr>
          <w:rFonts w:ascii="Marianne" w:eastAsia="Calibri" w:hAnsi="Marianne" w:cs="Arial"/>
          <w:b/>
          <w:bCs/>
          <w:sz w:val="20"/>
          <w:szCs w:val="20"/>
        </w:rPr>
        <w:t>Le dispositif d’accompagnement pour la mise en œuvre de la clause d’insertion</w:t>
      </w:r>
    </w:p>
    <w:p w14:paraId="19C00B51" w14:textId="77777777" w:rsidR="00752A02" w:rsidRPr="0041079A" w:rsidRDefault="00752A02" w:rsidP="00752A02">
      <w:pPr>
        <w:jc w:val="both"/>
        <w:rPr>
          <w:rFonts w:ascii="Marianne" w:eastAsia="Calibri" w:hAnsi="Marianne" w:cs="Arial"/>
          <w:sz w:val="20"/>
          <w:szCs w:val="20"/>
        </w:rPr>
      </w:pPr>
      <w:r w:rsidRPr="0041079A">
        <w:rPr>
          <w:rFonts w:ascii="Marianne" w:eastAsia="Calibri" w:hAnsi="Marianne" w:cs="Arial"/>
          <w:sz w:val="20"/>
          <w:szCs w:val="20"/>
        </w:rPr>
        <w:lastRenderedPageBreak/>
        <w:t>Afin de faciliter la mise en œuvre de la démarche d’insertion, la maîtrise d’ouvrage a mis en place une procédure spécifique d’accompagnement.</w:t>
      </w:r>
    </w:p>
    <w:p w14:paraId="777EDDC4" w14:textId="77777777" w:rsidR="00752A02" w:rsidRPr="0041079A" w:rsidRDefault="00752A02" w:rsidP="00752A02">
      <w:pPr>
        <w:jc w:val="both"/>
        <w:rPr>
          <w:rFonts w:ascii="Marianne" w:eastAsia="Calibri" w:hAnsi="Marianne" w:cs="Arial"/>
          <w:sz w:val="20"/>
          <w:szCs w:val="20"/>
        </w:rPr>
      </w:pPr>
    </w:p>
    <w:p w14:paraId="590EA302" w14:textId="77777777" w:rsidR="00752A02" w:rsidRPr="0041079A" w:rsidRDefault="00752A02" w:rsidP="00752A02">
      <w:pPr>
        <w:jc w:val="both"/>
        <w:rPr>
          <w:rFonts w:ascii="Marianne" w:eastAsia="Calibri" w:hAnsi="Marianne" w:cs="Arial"/>
          <w:sz w:val="20"/>
          <w:szCs w:val="20"/>
        </w:rPr>
      </w:pPr>
      <w:r w:rsidRPr="0041079A">
        <w:rPr>
          <w:rFonts w:ascii="Marianne" w:eastAsia="Calibri" w:hAnsi="Marianne" w:cs="Arial"/>
          <w:sz w:val="20"/>
          <w:szCs w:val="20"/>
        </w:rPr>
        <w:t>Le titulaire devra contacter le service Clause d’insertion du CREPI Loiret pour la mise en œuvre de la clause d’insertion.</w:t>
      </w:r>
    </w:p>
    <w:p w14:paraId="219078D7" w14:textId="77777777" w:rsidR="00752A02" w:rsidRPr="0041079A" w:rsidRDefault="00752A02" w:rsidP="00752A02">
      <w:pPr>
        <w:jc w:val="both"/>
        <w:rPr>
          <w:rFonts w:ascii="Marianne" w:eastAsia="Calibri" w:hAnsi="Marianne" w:cs="Arial"/>
          <w:sz w:val="20"/>
          <w:szCs w:val="20"/>
        </w:rPr>
      </w:pPr>
    </w:p>
    <w:p w14:paraId="3E78A646" w14:textId="77777777" w:rsidR="00752A02" w:rsidRPr="0041079A" w:rsidRDefault="00752A02" w:rsidP="00752A02">
      <w:pPr>
        <w:autoSpaceDE w:val="0"/>
        <w:jc w:val="center"/>
        <w:rPr>
          <w:rFonts w:ascii="Marianne" w:eastAsia="Calibri" w:hAnsi="Marianne" w:cs="Arial"/>
          <w:sz w:val="20"/>
          <w:szCs w:val="20"/>
        </w:rPr>
      </w:pPr>
      <w:r w:rsidRPr="0041079A">
        <w:rPr>
          <w:rFonts w:ascii="Marianne" w:hAnsi="Marianne" w:cs="Arial"/>
          <w:b/>
          <w:bCs/>
          <w:sz w:val="20"/>
          <w:szCs w:val="20"/>
        </w:rPr>
        <w:t>CREPI Loiret</w:t>
      </w:r>
    </w:p>
    <w:p w14:paraId="358FA0ED" w14:textId="77777777" w:rsidR="00752A02" w:rsidRPr="0041079A" w:rsidRDefault="00752A02" w:rsidP="00752A0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Marianne" w:hAnsi="Marianne" w:cs="Arial"/>
          <w:b/>
          <w:bCs/>
          <w:sz w:val="20"/>
          <w:szCs w:val="20"/>
        </w:rPr>
      </w:pPr>
      <w:r w:rsidRPr="0041079A">
        <w:rPr>
          <w:rFonts w:ascii="Marianne" w:hAnsi="Marianne" w:cs="Arial"/>
          <w:b/>
          <w:bCs/>
          <w:sz w:val="20"/>
          <w:szCs w:val="20"/>
        </w:rPr>
        <w:t xml:space="preserve">Service Clause d’insertion </w:t>
      </w:r>
    </w:p>
    <w:p w14:paraId="621D613D" w14:textId="77777777" w:rsidR="00752A02" w:rsidRPr="0041079A" w:rsidRDefault="00752A02" w:rsidP="00752A0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Marianne" w:hAnsi="Marianne" w:cs="Arial"/>
          <w:sz w:val="20"/>
          <w:szCs w:val="20"/>
        </w:rPr>
      </w:pPr>
      <w:r w:rsidRPr="0041079A">
        <w:rPr>
          <w:rFonts w:ascii="Marianne" w:hAnsi="Marianne" w:cs="Arial"/>
          <w:sz w:val="20"/>
          <w:szCs w:val="20"/>
        </w:rPr>
        <w:t>06 33 83 20 23</w:t>
      </w:r>
    </w:p>
    <w:p w14:paraId="1C284365" w14:textId="77777777" w:rsidR="00752A02" w:rsidRPr="0041079A" w:rsidRDefault="00752A02" w:rsidP="00752A0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Marianne" w:eastAsia="Arial" w:hAnsi="Marianne" w:cs="Arial"/>
          <w:noProof/>
          <w:color w:val="000000"/>
          <w:sz w:val="20"/>
          <w:szCs w:val="20"/>
          <w:shd w:val="clear" w:color="auto" w:fill="FFFFFF"/>
        </w:rPr>
      </w:pPr>
      <w:r w:rsidRPr="0041079A">
        <w:rPr>
          <w:rFonts w:ascii="Marianne" w:eastAsia="Arial" w:hAnsi="Marianne" w:cs="Arial"/>
          <w:noProof/>
          <w:color w:val="000000"/>
          <w:sz w:val="20"/>
          <w:szCs w:val="20"/>
          <w:shd w:val="clear" w:color="auto" w:fill="FFFFFF"/>
        </w:rPr>
        <w:t>clause.insertion@crepi.org</w:t>
      </w:r>
    </w:p>
    <w:p w14:paraId="4FAE3230" w14:textId="77777777" w:rsidR="00752A02" w:rsidRPr="0041079A" w:rsidRDefault="00752A02" w:rsidP="00752A02">
      <w:pPr>
        <w:widowControl w:val="0"/>
        <w:tabs>
          <w:tab w:val="left" w:leader="dot" w:pos="8505"/>
        </w:tabs>
        <w:spacing w:before="40"/>
        <w:jc w:val="both"/>
        <w:rPr>
          <w:rFonts w:ascii="Marianne" w:hAnsi="Marianne" w:cs="Arial"/>
          <w:sz w:val="20"/>
          <w:szCs w:val="20"/>
        </w:rPr>
      </w:pPr>
    </w:p>
    <w:p w14:paraId="68C833A0" w14:textId="77777777" w:rsidR="00752A02" w:rsidRPr="0041079A" w:rsidRDefault="00752A02" w:rsidP="00752A02">
      <w:pPr>
        <w:widowControl w:val="0"/>
        <w:autoSpaceDE w:val="0"/>
        <w:autoSpaceDN w:val="0"/>
        <w:adjustRightInd w:val="0"/>
        <w:jc w:val="both"/>
        <w:rPr>
          <w:rFonts w:ascii="Marianne" w:hAnsi="Marianne" w:cs="Arial"/>
          <w:sz w:val="20"/>
          <w:szCs w:val="20"/>
        </w:rPr>
      </w:pPr>
      <w:r w:rsidRPr="0041079A">
        <w:rPr>
          <w:rFonts w:ascii="Marianne" w:hAnsi="Marianne" w:cs="Arial"/>
          <w:sz w:val="20"/>
          <w:szCs w:val="20"/>
        </w:rPr>
        <w:t>Les bénéficiaires doivent être obligatoirement validés par le CREPI Loiret. Les demandes d’éligibilité sont formulées via la fiche de prescription, que le CREPI Loiret transmet à l’entreprise au démarrage du marché.</w:t>
      </w:r>
    </w:p>
    <w:p w14:paraId="2EEAA1B3" w14:textId="77777777" w:rsidR="00BD19CF" w:rsidRPr="0041079A" w:rsidRDefault="00BD19CF" w:rsidP="00BD19CF">
      <w:pPr>
        <w:pStyle w:val="Paragraphedeliste"/>
        <w:ind w:left="1440"/>
        <w:jc w:val="both"/>
        <w:rPr>
          <w:rFonts w:ascii="Marianne" w:hAnsi="Marianne" w:cs="Arial"/>
          <w:sz w:val="20"/>
          <w:szCs w:val="20"/>
        </w:rPr>
      </w:pPr>
    </w:p>
    <w:p w14:paraId="7A4A25E4" w14:textId="77777777" w:rsidR="00E05277" w:rsidRPr="0041079A" w:rsidRDefault="004E5572" w:rsidP="00DA4566">
      <w:pPr>
        <w:spacing w:after="0"/>
        <w:jc w:val="both"/>
        <w:rPr>
          <w:rFonts w:ascii="Marianne" w:hAnsi="Marianne" w:cs="Arial"/>
          <w:color w:val="C00000"/>
          <w:u w:val="single"/>
        </w:rPr>
      </w:pPr>
      <w:r w:rsidRPr="0041079A">
        <w:rPr>
          <w:rFonts w:ascii="Marianne" w:hAnsi="Marianne" w:cs="Arial"/>
          <w:color w:val="C00000"/>
          <w:u w:val="single"/>
        </w:rPr>
        <w:t>Article 4</w:t>
      </w:r>
      <w:r w:rsidR="00E05277" w:rsidRPr="0041079A">
        <w:rPr>
          <w:rFonts w:ascii="Marianne" w:hAnsi="Marianne" w:cs="Arial"/>
          <w:color w:val="C00000"/>
          <w:u w:val="single"/>
        </w:rPr>
        <w:t> : Les modalités de mise en œuvre</w:t>
      </w:r>
      <w:r w:rsidR="00AA3D0E" w:rsidRPr="0041079A">
        <w:rPr>
          <w:rFonts w:ascii="Marianne" w:hAnsi="Marianne" w:cs="Arial"/>
          <w:color w:val="C00000"/>
          <w:u w:val="single"/>
        </w:rPr>
        <w:t xml:space="preserve"> des heures d’insertion</w:t>
      </w:r>
    </w:p>
    <w:p w14:paraId="18E077C2" w14:textId="77777777" w:rsidR="00752A02" w:rsidRPr="0041079A" w:rsidRDefault="00752A02" w:rsidP="00752A02">
      <w:pPr>
        <w:widowControl w:val="0"/>
        <w:autoSpaceDE w:val="0"/>
        <w:autoSpaceDN w:val="0"/>
        <w:adjustRightInd w:val="0"/>
        <w:jc w:val="both"/>
        <w:rPr>
          <w:rFonts w:ascii="Marianne" w:hAnsi="Marianne" w:cs="Arial"/>
          <w:sz w:val="20"/>
          <w:szCs w:val="20"/>
        </w:rPr>
      </w:pPr>
      <w:r w:rsidRPr="0041079A">
        <w:rPr>
          <w:rFonts w:ascii="Marianne" w:hAnsi="Marianne" w:cs="Arial"/>
          <w:sz w:val="20"/>
          <w:szCs w:val="20"/>
        </w:rPr>
        <w:t>La clause sociale peut être mise en œuvre selon l’une des modalités définies ci-dessous, à toute étape du marché :</w:t>
      </w:r>
    </w:p>
    <w:p w14:paraId="765EFDF4" w14:textId="77777777" w:rsidR="00752A02" w:rsidRPr="0041079A" w:rsidRDefault="00752A02" w:rsidP="00752A02">
      <w:pPr>
        <w:autoSpaceDE w:val="0"/>
        <w:autoSpaceDN w:val="0"/>
        <w:adjustRightInd w:val="0"/>
        <w:rPr>
          <w:rFonts w:ascii="Marianne" w:eastAsia="Calibri" w:hAnsi="Marianne" w:cs="Arial"/>
          <w:color w:val="000000"/>
          <w:sz w:val="20"/>
          <w:szCs w:val="20"/>
        </w:rPr>
      </w:pPr>
    </w:p>
    <w:p w14:paraId="3541677D" w14:textId="77777777" w:rsidR="00752A02" w:rsidRPr="0041079A" w:rsidRDefault="00752A02" w:rsidP="00752A02">
      <w:pPr>
        <w:numPr>
          <w:ilvl w:val="0"/>
          <w:numId w:val="15"/>
        </w:numPr>
        <w:autoSpaceDE w:val="0"/>
        <w:autoSpaceDN w:val="0"/>
        <w:adjustRightInd w:val="0"/>
        <w:rPr>
          <w:rFonts w:ascii="Marianne" w:eastAsia="Calibri" w:hAnsi="Marianne" w:cs="Arial"/>
          <w:color w:val="000000"/>
          <w:sz w:val="20"/>
          <w:szCs w:val="20"/>
        </w:rPr>
      </w:pPr>
      <w:r w:rsidRPr="0041079A">
        <w:rPr>
          <w:rFonts w:ascii="Marianne" w:eastAsia="Calibri" w:hAnsi="Marianne" w:cs="Arial"/>
          <w:b/>
          <w:bCs/>
          <w:color w:val="000000"/>
          <w:sz w:val="20"/>
          <w:szCs w:val="20"/>
        </w:rPr>
        <w:t xml:space="preserve">1ère modalité : l’embauche directe par l’entreprise titulaire du marché. </w:t>
      </w:r>
    </w:p>
    <w:p w14:paraId="292BE4FA" w14:textId="77777777" w:rsidR="00752A02" w:rsidRPr="0041079A" w:rsidRDefault="00752A02" w:rsidP="00752A02">
      <w:pPr>
        <w:autoSpaceDE w:val="0"/>
        <w:autoSpaceDN w:val="0"/>
        <w:adjustRightInd w:val="0"/>
        <w:rPr>
          <w:rFonts w:ascii="Marianne" w:eastAsia="Calibri" w:hAnsi="Marianne" w:cs="Arial"/>
          <w:color w:val="000000"/>
          <w:sz w:val="20"/>
          <w:szCs w:val="20"/>
        </w:rPr>
      </w:pPr>
      <w:r w:rsidRPr="0041079A">
        <w:rPr>
          <w:rFonts w:ascii="Marianne" w:eastAsia="Calibri" w:hAnsi="Marianne" w:cs="Arial"/>
          <w:color w:val="000000"/>
          <w:sz w:val="20"/>
          <w:szCs w:val="20"/>
        </w:rPr>
        <w:t xml:space="preserve">Cette embauche peut se réaliser par tous les types de contrats de travail : CDD, CDI, contrat d’apprentissage, contrat de professionnalisation, contrats aidés. Le titulaire à l’entière responsabilité du choix du candidat, sous réserve de son éligibilité, de la signature du contrat de travail, et de la définition des missions, de sorte qu’il bénéficie d’une véritable insertion professionnelle. Une personne de l’entreprise doit être identifiée pour assurer l’accueil et le tutorat du futur embauché. </w:t>
      </w:r>
    </w:p>
    <w:p w14:paraId="13FC1800" w14:textId="77777777" w:rsidR="00752A02" w:rsidRPr="0041079A" w:rsidRDefault="00752A02" w:rsidP="00752A02">
      <w:pPr>
        <w:autoSpaceDE w:val="0"/>
        <w:autoSpaceDN w:val="0"/>
        <w:adjustRightInd w:val="0"/>
        <w:rPr>
          <w:rFonts w:ascii="Marianne" w:eastAsia="Calibri" w:hAnsi="Marianne" w:cs="Arial"/>
          <w:color w:val="000000"/>
          <w:sz w:val="20"/>
          <w:szCs w:val="20"/>
        </w:rPr>
      </w:pPr>
    </w:p>
    <w:p w14:paraId="49316EEC" w14:textId="77777777" w:rsidR="00752A02" w:rsidRPr="0041079A" w:rsidRDefault="00752A02" w:rsidP="00752A02">
      <w:pPr>
        <w:numPr>
          <w:ilvl w:val="0"/>
          <w:numId w:val="15"/>
        </w:numPr>
        <w:autoSpaceDE w:val="0"/>
        <w:autoSpaceDN w:val="0"/>
        <w:adjustRightInd w:val="0"/>
        <w:rPr>
          <w:rFonts w:ascii="Marianne" w:eastAsia="Calibri" w:hAnsi="Marianne" w:cs="Arial"/>
          <w:color w:val="000000"/>
          <w:sz w:val="20"/>
          <w:szCs w:val="20"/>
        </w:rPr>
      </w:pPr>
      <w:r w:rsidRPr="0041079A">
        <w:rPr>
          <w:rFonts w:ascii="Marianne" w:eastAsia="Calibri" w:hAnsi="Marianne" w:cs="Arial"/>
          <w:b/>
          <w:bCs/>
          <w:color w:val="000000"/>
          <w:sz w:val="20"/>
          <w:szCs w:val="20"/>
        </w:rPr>
        <w:t xml:space="preserve">2ème modalité : la mise à disposition de personnel par une structure qualifiée. </w:t>
      </w:r>
    </w:p>
    <w:p w14:paraId="0879330C" w14:textId="77777777" w:rsidR="00752A02" w:rsidRPr="0041079A" w:rsidRDefault="00752A02" w:rsidP="00752A02">
      <w:pPr>
        <w:autoSpaceDE w:val="0"/>
        <w:autoSpaceDN w:val="0"/>
        <w:adjustRightInd w:val="0"/>
        <w:rPr>
          <w:rFonts w:ascii="Marianne" w:eastAsia="Calibri" w:hAnsi="Marianne" w:cs="Arial"/>
          <w:color w:val="000000"/>
          <w:sz w:val="20"/>
          <w:szCs w:val="20"/>
        </w:rPr>
      </w:pPr>
      <w:r w:rsidRPr="0041079A">
        <w:rPr>
          <w:rFonts w:ascii="Marianne" w:eastAsia="Calibri" w:hAnsi="Marianne" w:cs="Arial"/>
          <w:color w:val="000000"/>
          <w:sz w:val="20"/>
          <w:szCs w:val="20"/>
        </w:rPr>
        <w:t xml:space="preserve">L’entreprise est en relation avec un organisme extérieur qui met à disposition du personnel pendant la durée du marché. Il peut s’agir d’une entreprise de travail temporaire d’insertion (agréée), d’un groupement d’employeurs pour l’insertion et la qualification (GEIQ), d’une association intermédiaire (AI). </w:t>
      </w:r>
    </w:p>
    <w:p w14:paraId="2CA808A3" w14:textId="77777777" w:rsidR="00752A02" w:rsidRPr="0041079A" w:rsidRDefault="00752A02" w:rsidP="00752A02">
      <w:pPr>
        <w:autoSpaceDE w:val="0"/>
        <w:autoSpaceDN w:val="0"/>
        <w:adjustRightInd w:val="0"/>
        <w:rPr>
          <w:rFonts w:ascii="Marianne" w:eastAsia="Calibri" w:hAnsi="Marianne" w:cs="Arial"/>
          <w:color w:val="000000"/>
          <w:sz w:val="20"/>
          <w:szCs w:val="20"/>
        </w:rPr>
      </w:pPr>
      <w:r w:rsidRPr="0041079A">
        <w:rPr>
          <w:rFonts w:ascii="Marianne" w:eastAsia="Calibri" w:hAnsi="Marianne" w:cs="Arial"/>
          <w:color w:val="000000"/>
          <w:sz w:val="20"/>
          <w:szCs w:val="20"/>
        </w:rPr>
        <w:lastRenderedPageBreak/>
        <w:t xml:space="preserve">Cet organisme se chargera du recrutement, du suivi et de l’accompagnement. Ces personnes seront encadrées par le titulaire. </w:t>
      </w:r>
    </w:p>
    <w:p w14:paraId="45600E4F" w14:textId="77777777" w:rsidR="00752A02" w:rsidRPr="0041079A" w:rsidRDefault="00752A02" w:rsidP="00752A02">
      <w:pPr>
        <w:autoSpaceDE w:val="0"/>
        <w:autoSpaceDN w:val="0"/>
        <w:adjustRightInd w:val="0"/>
        <w:rPr>
          <w:rFonts w:ascii="Marianne" w:eastAsia="Calibri" w:hAnsi="Marianne" w:cs="Arial"/>
          <w:color w:val="000000"/>
          <w:sz w:val="20"/>
          <w:szCs w:val="20"/>
        </w:rPr>
      </w:pPr>
    </w:p>
    <w:p w14:paraId="1111D647" w14:textId="77777777" w:rsidR="00752A02" w:rsidRPr="0041079A" w:rsidRDefault="00752A02" w:rsidP="00752A02">
      <w:pPr>
        <w:numPr>
          <w:ilvl w:val="0"/>
          <w:numId w:val="15"/>
        </w:numPr>
        <w:autoSpaceDE w:val="0"/>
        <w:autoSpaceDN w:val="0"/>
        <w:adjustRightInd w:val="0"/>
        <w:spacing w:after="27"/>
        <w:rPr>
          <w:rFonts w:ascii="Marianne" w:eastAsia="Calibri" w:hAnsi="Marianne" w:cs="Arial"/>
          <w:color w:val="000000"/>
          <w:sz w:val="20"/>
          <w:szCs w:val="20"/>
        </w:rPr>
      </w:pPr>
      <w:r w:rsidRPr="0041079A">
        <w:rPr>
          <w:rFonts w:ascii="Marianne" w:eastAsia="Calibri" w:hAnsi="Marianne" w:cs="Arial"/>
          <w:b/>
          <w:bCs/>
          <w:color w:val="000000"/>
          <w:sz w:val="20"/>
          <w:szCs w:val="20"/>
        </w:rPr>
        <w:t xml:space="preserve">3ème modalité : le recours à la sous-traitance ou à la cotraitance avec </w:t>
      </w:r>
    </w:p>
    <w:p w14:paraId="745612A5" w14:textId="77777777" w:rsidR="00752A02" w:rsidRPr="0041079A" w:rsidRDefault="00752A02" w:rsidP="00752A02">
      <w:pPr>
        <w:autoSpaceDE w:val="0"/>
        <w:autoSpaceDN w:val="0"/>
        <w:adjustRightInd w:val="0"/>
        <w:spacing w:after="27"/>
        <w:ind w:left="720"/>
        <w:rPr>
          <w:rFonts w:ascii="Marianne" w:eastAsia="Calibri" w:hAnsi="Marianne" w:cs="Arial"/>
          <w:color w:val="000000"/>
          <w:sz w:val="20"/>
          <w:szCs w:val="20"/>
        </w:rPr>
      </w:pPr>
    </w:p>
    <w:p w14:paraId="25162E44" w14:textId="77777777" w:rsidR="00752A02" w:rsidRPr="0041079A" w:rsidRDefault="00752A02" w:rsidP="00752A02">
      <w:pPr>
        <w:autoSpaceDE w:val="0"/>
        <w:autoSpaceDN w:val="0"/>
        <w:adjustRightInd w:val="0"/>
        <w:spacing w:after="27"/>
        <w:rPr>
          <w:rFonts w:ascii="Marianne" w:eastAsia="Calibri" w:hAnsi="Marianne" w:cs="Arial"/>
          <w:color w:val="000000"/>
          <w:sz w:val="20"/>
          <w:szCs w:val="20"/>
        </w:rPr>
      </w:pPr>
      <w:r w:rsidRPr="0041079A">
        <w:rPr>
          <w:rFonts w:ascii="Marianne" w:eastAsia="Calibri" w:hAnsi="Marianne" w:cs="Arial"/>
          <w:color w:val="000000"/>
          <w:sz w:val="20"/>
          <w:szCs w:val="20"/>
        </w:rPr>
        <w:t xml:space="preserve">Une Structure d’Insertion par l’Activité Economique (SIAE) sous conventionnement avec l’Etat ou une Entreprise Adaptée (EA) ou un Etablissement et Services d’Aide par le Travail (ESAT). </w:t>
      </w:r>
    </w:p>
    <w:p w14:paraId="2277986C" w14:textId="77777777" w:rsidR="0039277F" w:rsidRPr="0041079A" w:rsidRDefault="0039277F" w:rsidP="00DA4566">
      <w:pPr>
        <w:spacing w:after="0"/>
        <w:jc w:val="both"/>
        <w:rPr>
          <w:rFonts w:ascii="Marianne" w:hAnsi="Marianne" w:cs="Arial"/>
          <w:sz w:val="20"/>
          <w:szCs w:val="20"/>
        </w:rPr>
      </w:pPr>
    </w:p>
    <w:p w14:paraId="0018949A" w14:textId="77777777" w:rsidR="001E3B09" w:rsidRPr="0041079A" w:rsidRDefault="001E3B09" w:rsidP="00DA4566">
      <w:pPr>
        <w:spacing w:after="0"/>
        <w:jc w:val="both"/>
        <w:rPr>
          <w:rFonts w:ascii="Marianne" w:hAnsi="Marianne" w:cs="Arial"/>
          <w:sz w:val="20"/>
          <w:szCs w:val="20"/>
        </w:rPr>
      </w:pPr>
    </w:p>
    <w:p w14:paraId="4A0995E9" w14:textId="5A5EEC05" w:rsidR="00133729" w:rsidRPr="0041079A" w:rsidRDefault="004E5572" w:rsidP="00DA4566">
      <w:pPr>
        <w:spacing w:after="0"/>
        <w:jc w:val="both"/>
        <w:rPr>
          <w:rFonts w:ascii="Marianne" w:hAnsi="Marianne" w:cs="Arial"/>
          <w:color w:val="C00000"/>
          <w:u w:val="single"/>
        </w:rPr>
      </w:pPr>
      <w:r w:rsidRPr="0041079A">
        <w:rPr>
          <w:rFonts w:ascii="Marianne" w:hAnsi="Marianne" w:cs="Arial"/>
          <w:color w:val="C00000"/>
          <w:u w:val="single"/>
        </w:rPr>
        <w:t xml:space="preserve">Article </w:t>
      </w:r>
      <w:r w:rsidR="00944D1C" w:rsidRPr="0041079A">
        <w:rPr>
          <w:rFonts w:ascii="Marianne" w:hAnsi="Marianne" w:cs="Arial"/>
          <w:color w:val="C00000"/>
          <w:u w:val="single"/>
        </w:rPr>
        <w:t>5</w:t>
      </w:r>
      <w:r w:rsidR="00133729" w:rsidRPr="0041079A">
        <w:rPr>
          <w:rFonts w:ascii="Marianne" w:hAnsi="Marianne" w:cs="Arial"/>
          <w:color w:val="C00000"/>
          <w:u w:val="single"/>
        </w:rPr>
        <w:t xml:space="preserve"> : </w:t>
      </w:r>
      <w:r w:rsidR="00752A02" w:rsidRPr="0041079A">
        <w:rPr>
          <w:rFonts w:ascii="Marianne" w:eastAsia="Times New Roman" w:hAnsi="Marianne" w:cs="Arial"/>
          <w:b/>
          <w:sz w:val="20"/>
          <w:szCs w:val="20"/>
          <w:lang w:eastAsia="fr-FR"/>
        </w:rPr>
        <w:t>Suivi et contrôle de l’action d’insertion</w:t>
      </w:r>
    </w:p>
    <w:p w14:paraId="0125A895"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Il sera procédé au contrôle de l’exécution des actions d’insertion pour lesquelles le titulaire s’est engagé. </w:t>
      </w:r>
    </w:p>
    <w:p w14:paraId="1CC100EC"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A cet effet, il produit chaque mois tous les renseignements propres à permettre le contrôle régulier de l'exécution de la clause et son évaluation. </w:t>
      </w:r>
    </w:p>
    <w:p w14:paraId="334D1855" w14:textId="77777777" w:rsidR="00752A02" w:rsidRPr="0041079A" w:rsidRDefault="00752A02" w:rsidP="00752A02">
      <w:pPr>
        <w:spacing w:after="0"/>
        <w:jc w:val="both"/>
        <w:rPr>
          <w:rFonts w:ascii="Marianne" w:hAnsi="Marianne" w:cs="Arial"/>
          <w:sz w:val="20"/>
          <w:szCs w:val="20"/>
        </w:rPr>
      </w:pPr>
    </w:p>
    <w:p w14:paraId="2FAB3582"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L’entreprise doit ainsi s’assurer de la validation préalable des bénéficiaires par le CREPI Loiret.</w:t>
      </w:r>
    </w:p>
    <w:p w14:paraId="56307608" w14:textId="77777777" w:rsidR="00752A02" w:rsidRPr="0041079A" w:rsidRDefault="00752A02" w:rsidP="00752A02">
      <w:pPr>
        <w:spacing w:after="0"/>
        <w:jc w:val="both"/>
        <w:rPr>
          <w:rFonts w:ascii="Marianne" w:hAnsi="Marianne" w:cs="Arial"/>
          <w:sz w:val="20"/>
          <w:szCs w:val="20"/>
        </w:rPr>
      </w:pPr>
    </w:p>
    <w:p w14:paraId="1C2D0323"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Des fiches de déclaration des heures effectuées (Fiche navette suivi heures) devront être adressées chaque mois avec les contrats de travail ou déclaration unique d’embauche. </w:t>
      </w:r>
    </w:p>
    <w:p w14:paraId="05DE1901" w14:textId="77777777" w:rsidR="00752A02" w:rsidRPr="0041079A" w:rsidRDefault="00752A02" w:rsidP="00752A02">
      <w:pPr>
        <w:spacing w:after="0"/>
        <w:jc w:val="both"/>
        <w:rPr>
          <w:rFonts w:ascii="Marianne" w:hAnsi="Marianne" w:cs="Arial"/>
          <w:sz w:val="20"/>
          <w:szCs w:val="20"/>
        </w:rPr>
      </w:pPr>
    </w:p>
    <w:p w14:paraId="3471F330"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D’autres documents utiles au contrôle pourront être demandés (déclarations d’employeur à France Travail, contrats et factures de mise à disposition, etc…). </w:t>
      </w:r>
    </w:p>
    <w:p w14:paraId="128B3848" w14:textId="77777777" w:rsidR="00752A02" w:rsidRPr="0041079A" w:rsidRDefault="00752A02" w:rsidP="00752A02">
      <w:pPr>
        <w:spacing w:after="0"/>
        <w:jc w:val="both"/>
        <w:rPr>
          <w:rFonts w:ascii="Marianne" w:hAnsi="Marianne" w:cs="Arial"/>
          <w:sz w:val="20"/>
          <w:szCs w:val="20"/>
        </w:rPr>
      </w:pPr>
    </w:p>
    <w:p w14:paraId="01FACC58"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En complément de cette transmission d'informations et pendant l'exécution du marché, le maître d’ouvrage peut, à tout moment, décider d'inscrire le suivi de la clause à l'ordre du jour d'une réunion de suivi du marché.</w:t>
      </w:r>
    </w:p>
    <w:p w14:paraId="0D7E0990" w14:textId="77777777" w:rsidR="00752A02" w:rsidRPr="0041079A" w:rsidRDefault="00752A02" w:rsidP="00752A02">
      <w:pPr>
        <w:spacing w:after="0"/>
        <w:jc w:val="both"/>
        <w:rPr>
          <w:rFonts w:ascii="Marianne" w:hAnsi="Marianne" w:cs="Arial"/>
          <w:sz w:val="20"/>
          <w:szCs w:val="20"/>
        </w:rPr>
      </w:pPr>
    </w:p>
    <w:p w14:paraId="374198A1"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En cas de manquement grave du titulaire à son engagement d’insertion, le maître d’ouvrage peut procéder à la résiliation du marché dans les conditions prévues à l’article XXX du présent CCAP.</w:t>
      </w:r>
    </w:p>
    <w:p w14:paraId="6A89359F" w14:textId="77777777" w:rsidR="00752A02" w:rsidRPr="0041079A" w:rsidRDefault="00752A02" w:rsidP="00752A02">
      <w:pPr>
        <w:spacing w:after="0"/>
        <w:jc w:val="both"/>
        <w:rPr>
          <w:rFonts w:ascii="Marianne" w:hAnsi="Marianne" w:cs="Arial"/>
          <w:sz w:val="20"/>
          <w:szCs w:val="20"/>
        </w:rPr>
      </w:pPr>
    </w:p>
    <w:p w14:paraId="071459A3" w14:textId="2CDB0C80" w:rsidR="00FD70AE"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En tout état de cause, le titulaire doit informer le maître d'ouvrage, par courrier recommandé avec AR, s’il rencontre des difficultés pour assurer son engagement, afin que puissent être étudiés les moyens à mettre en œuvre pour parvenir aux objectifs.</w:t>
      </w:r>
    </w:p>
    <w:p w14:paraId="1686A02A" w14:textId="77777777" w:rsidR="00752A02" w:rsidRPr="0041079A" w:rsidRDefault="00752A02" w:rsidP="00752A02">
      <w:pPr>
        <w:spacing w:after="0"/>
        <w:jc w:val="both"/>
        <w:rPr>
          <w:rFonts w:ascii="Marianne" w:hAnsi="Marianne" w:cs="Arial"/>
          <w:sz w:val="20"/>
          <w:szCs w:val="20"/>
        </w:rPr>
      </w:pPr>
    </w:p>
    <w:p w14:paraId="3A00BCA8" w14:textId="77777777" w:rsidR="00752A02" w:rsidRPr="0041079A" w:rsidRDefault="00752A02" w:rsidP="00752A02">
      <w:pPr>
        <w:spacing w:after="0"/>
        <w:jc w:val="both"/>
        <w:rPr>
          <w:rFonts w:ascii="Marianne" w:hAnsi="Marianne" w:cs="Arial"/>
          <w:sz w:val="20"/>
          <w:szCs w:val="20"/>
        </w:rPr>
      </w:pPr>
    </w:p>
    <w:p w14:paraId="7A127EFD" w14:textId="087EBC89" w:rsidR="00784293" w:rsidRPr="0041079A" w:rsidRDefault="00784293" w:rsidP="00DA4566">
      <w:pPr>
        <w:spacing w:after="0"/>
        <w:jc w:val="both"/>
        <w:rPr>
          <w:rFonts w:ascii="Marianne" w:hAnsi="Marianne" w:cs="Arial"/>
          <w:color w:val="C00000"/>
          <w:u w:val="single"/>
        </w:rPr>
      </w:pPr>
      <w:r w:rsidRPr="0041079A">
        <w:rPr>
          <w:rFonts w:ascii="Marianne" w:hAnsi="Marianne" w:cs="Arial"/>
          <w:color w:val="C00000"/>
          <w:u w:val="single"/>
        </w:rPr>
        <w:t xml:space="preserve">Article 6 : </w:t>
      </w:r>
      <w:r w:rsidR="00752A02" w:rsidRPr="0041079A">
        <w:rPr>
          <w:rFonts w:ascii="Marianne" w:hAnsi="Marianne" w:cs="Arial"/>
          <w:color w:val="C00000"/>
          <w:u w:val="single"/>
        </w:rPr>
        <w:t>La globalisation des heures d’insertion dans le cadre d’une clause sociale d’insertion</w:t>
      </w:r>
    </w:p>
    <w:p w14:paraId="0302789C"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Si, dans un même bassin d'emploi, le titulaire est attributaire d'un ou plusieurs autres marchés comportant une clause d'insertion sociale, le titulaire peut solliciter auprès du facilitateur, la </w:t>
      </w:r>
      <w:r w:rsidRPr="0041079A">
        <w:rPr>
          <w:rFonts w:ascii="Marianne" w:hAnsi="Marianne" w:cs="Arial"/>
          <w:sz w:val="20"/>
          <w:szCs w:val="20"/>
        </w:rPr>
        <w:lastRenderedPageBreak/>
        <w:t>globalisation des heures d'insertion, afin de favoriser le parcours d'insertion des personnes éloignées de l'emploi.</w:t>
      </w:r>
    </w:p>
    <w:p w14:paraId="10D9BB70" w14:textId="77777777" w:rsidR="00752A02" w:rsidRPr="0041079A" w:rsidRDefault="00752A02" w:rsidP="00752A02">
      <w:pPr>
        <w:spacing w:after="0"/>
        <w:jc w:val="both"/>
        <w:rPr>
          <w:rFonts w:ascii="Marianne" w:hAnsi="Marianne" w:cs="Arial"/>
          <w:sz w:val="20"/>
          <w:szCs w:val="20"/>
        </w:rPr>
      </w:pPr>
    </w:p>
    <w:p w14:paraId="0BF8651A"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Elle est mise en œuvre à la suite de la demande du titulaire et vise à la réalisation de prestations conformes aux différents marchés des différents acheteurs concernés.</w:t>
      </w:r>
    </w:p>
    <w:p w14:paraId="534B3D68" w14:textId="77777777" w:rsidR="00752A02" w:rsidRPr="0041079A" w:rsidRDefault="00752A02" w:rsidP="00752A02">
      <w:pPr>
        <w:spacing w:after="0"/>
        <w:jc w:val="both"/>
        <w:rPr>
          <w:rFonts w:ascii="Marianne" w:hAnsi="Marianne" w:cs="Arial"/>
          <w:sz w:val="20"/>
          <w:szCs w:val="20"/>
        </w:rPr>
      </w:pPr>
    </w:p>
    <w:p w14:paraId="087FAA02"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24A9BF6F" w14:textId="77777777" w:rsidR="00752A02" w:rsidRPr="0041079A" w:rsidRDefault="00752A02" w:rsidP="00752A02">
      <w:pPr>
        <w:spacing w:after="0"/>
        <w:jc w:val="both"/>
        <w:rPr>
          <w:rFonts w:ascii="Marianne" w:hAnsi="Marianne" w:cs="Arial"/>
          <w:sz w:val="20"/>
          <w:szCs w:val="20"/>
        </w:rPr>
      </w:pPr>
    </w:p>
    <w:p w14:paraId="1F21BB5A"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La globalisation implique de respecter une concordance entre la durée d’exécution du contrat public et les dates du ou des contrat(s) de travail des personnes éligibles à cette condition d’exécution. S’il n’y a pas de concomitance entre l’espace temporel du marché concerné et du contrat de travail de la personne en insertion, la globalisation ne peut pas être valorisée sur le dit marché.</w:t>
      </w:r>
    </w:p>
    <w:p w14:paraId="6C1D1DBF" w14:textId="77777777" w:rsidR="00752A02" w:rsidRPr="0041079A" w:rsidRDefault="00752A02" w:rsidP="00752A02">
      <w:pPr>
        <w:spacing w:after="0"/>
        <w:jc w:val="both"/>
        <w:rPr>
          <w:rFonts w:ascii="Marianne" w:hAnsi="Marianne" w:cs="Arial"/>
          <w:sz w:val="20"/>
          <w:szCs w:val="20"/>
        </w:rPr>
      </w:pPr>
    </w:p>
    <w:p w14:paraId="340B0F1D"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Au niveau du décompte, les heures d’insertion sont affectées à chacun des marchés concernés, à due proportion. Le facilitateur est garant du </w:t>
      </w:r>
      <w:proofErr w:type="spellStart"/>
      <w:r w:rsidRPr="0041079A">
        <w:rPr>
          <w:rFonts w:ascii="Marianne" w:hAnsi="Marianne" w:cs="Arial"/>
          <w:sz w:val="20"/>
          <w:szCs w:val="20"/>
        </w:rPr>
        <w:t>reporting</w:t>
      </w:r>
      <w:proofErr w:type="spellEnd"/>
      <w:r w:rsidRPr="0041079A">
        <w:rPr>
          <w:rFonts w:ascii="Marianne" w:hAnsi="Marianne" w:cs="Arial"/>
          <w:sz w:val="20"/>
          <w:szCs w:val="20"/>
        </w:rPr>
        <w:t xml:space="preserve">. </w:t>
      </w:r>
    </w:p>
    <w:p w14:paraId="274FA693" w14:textId="77777777" w:rsidR="00752A02" w:rsidRPr="0041079A" w:rsidRDefault="00752A02" w:rsidP="00752A02">
      <w:pPr>
        <w:spacing w:after="0"/>
        <w:jc w:val="both"/>
        <w:rPr>
          <w:rFonts w:ascii="Marianne" w:hAnsi="Marianne" w:cs="Arial"/>
          <w:sz w:val="20"/>
          <w:szCs w:val="20"/>
        </w:rPr>
      </w:pPr>
    </w:p>
    <w:p w14:paraId="35B6237B"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La demande peut être déclarée recevable sur la base des critères suivants :</w:t>
      </w:r>
    </w:p>
    <w:p w14:paraId="277BE380"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w:t>
      </w:r>
      <w:r w:rsidRPr="0041079A">
        <w:rPr>
          <w:rFonts w:ascii="Marianne" w:hAnsi="Marianne" w:cs="Arial"/>
          <w:sz w:val="20"/>
          <w:szCs w:val="20"/>
        </w:rPr>
        <w:tab/>
        <w:t>Si la mesure est favorable au salarié en insertion</w:t>
      </w:r>
    </w:p>
    <w:p w14:paraId="56D379B8"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w:t>
      </w:r>
      <w:r w:rsidRPr="0041079A">
        <w:rPr>
          <w:rFonts w:ascii="Marianne" w:hAnsi="Marianne" w:cs="Arial"/>
          <w:sz w:val="20"/>
          <w:szCs w:val="20"/>
        </w:rPr>
        <w:tab/>
        <w:t>Si la mesure est applicable dans le cadre territorial d’intervention du facilitateur,</w:t>
      </w:r>
    </w:p>
    <w:p w14:paraId="55243117"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w:t>
      </w:r>
      <w:r w:rsidRPr="0041079A">
        <w:rPr>
          <w:rFonts w:ascii="Marianne" w:hAnsi="Marianne" w:cs="Arial"/>
          <w:sz w:val="20"/>
          <w:szCs w:val="20"/>
        </w:rPr>
        <w:tab/>
        <w:t>Si la mesure concerne une personne dont l’éligibilité de la candidature au dispositif des clauses sociales d’insertion, a été vérifiée par le facilitateur.</w:t>
      </w:r>
    </w:p>
    <w:p w14:paraId="7ED92290" w14:textId="77777777" w:rsidR="00752A02" w:rsidRPr="0041079A" w:rsidRDefault="00752A02" w:rsidP="00752A02">
      <w:pPr>
        <w:spacing w:after="0"/>
        <w:jc w:val="both"/>
        <w:rPr>
          <w:rFonts w:ascii="Marianne" w:hAnsi="Marianne" w:cs="Arial"/>
          <w:sz w:val="20"/>
          <w:szCs w:val="20"/>
        </w:rPr>
      </w:pPr>
    </w:p>
    <w:p w14:paraId="6E7325FD" w14:textId="2D49074B" w:rsidR="00A4716E" w:rsidRPr="0041079A" w:rsidRDefault="004E5572" w:rsidP="00752A02">
      <w:pPr>
        <w:spacing w:after="0"/>
        <w:jc w:val="both"/>
        <w:rPr>
          <w:rFonts w:ascii="Marianne" w:hAnsi="Marianne" w:cs="Arial"/>
          <w:color w:val="C00000"/>
          <w:u w:val="single"/>
        </w:rPr>
      </w:pPr>
      <w:r w:rsidRPr="0041079A">
        <w:rPr>
          <w:rFonts w:ascii="Marianne" w:hAnsi="Marianne" w:cs="Arial"/>
          <w:color w:val="C00000"/>
          <w:u w:val="single"/>
        </w:rPr>
        <w:t>Article 7</w:t>
      </w:r>
      <w:r w:rsidR="00B07C34" w:rsidRPr="0041079A">
        <w:rPr>
          <w:rFonts w:ascii="Marianne" w:hAnsi="Marianne" w:cs="Arial"/>
          <w:color w:val="C00000"/>
          <w:u w:val="single"/>
        </w:rPr>
        <w:t xml:space="preserve"> : </w:t>
      </w:r>
      <w:r w:rsidR="00752A02" w:rsidRPr="0041079A">
        <w:rPr>
          <w:rFonts w:ascii="Marianne" w:hAnsi="Marianne" w:cs="Arial"/>
          <w:color w:val="C00000"/>
          <w:u w:val="single"/>
        </w:rPr>
        <w:t>Pénalités</w:t>
      </w:r>
    </w:p>
    <w:p w14:paraId="34F037DE" w14:textId="77777777" w:rsidR="00752A02" w:rsidRPr="0041079A" w:rsidRDefault="00752A02" w:rsidP="00752A02">
      <w:pPr>
        <w:spacing w:after="0"/>
        <w:jc w:val="both"/>
        <w:rPr>
          <w:rFonts w:ascii="Marianne" w:hAnsi="Marianne" w:cs="Arial"/>
          <w:color w:val="C00000"/>
          <w:u w:val="single"/>
        </w:rPr>
      </w:pPr>
    </w:p>
    <w:p w14:paraId="34B36EA9"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L’absence ou le retard de déclaration entraîne l’application de pénalités prévues à l’article XX du présent CCAP.</w:t>
      </w:r>
    </w:p>
    <w:p w14:paraId="62A92B2D" w14:textId="77777777" w:rsidR="00752A02" w:rsidRPr="0041079A" w:rsidRDefault="00752A02" w:rsidP="00752A02">
      <w:pPr>
        <w:spacing w:after="0"/>
        <w:jc w:val="both"/>
        <w:rPr>
          <w:rFonts w:ascii="Marianne" w:hAnsi="Marianne" w:cs="Arial"/>
          <w:sz w:val="20"/>
          <w:szCs w:val="20"/>
        </w:rPr>
      </w:pPr>
    </w:p>
    <w:p w14:paraId="0EEA38C3" w14:textId="77777777" w:rsidR="00752A02" w:rsidRPr="0041079A" w:rsidRDefault="00752A02" w:rsidP="00752A02">
      <w:pPr>
        <w:spacing w:after="0"/>
        <w:jc w:val="both"/>
        <w:rPr>
          <w:rFonts w:ascii="Marianne" w:hAnsi="Marianne" w:cs="Arial"/>
          <w:sz w:val="20"/>
          <w:szCs w:val="20"/>
        </w:rPr>
      </w:pPr>
      <w:r w:rsidRPr="0041079A">
        <w:rPr>
          <w:rFonts w:ascii="Marianne" w:hAnsi="Marianne" w:cs="Arial"/>
          <w:sz w:val="20"/>
          <w:szCs w:val="20"/>
        </w:rPr>
        <w:t xml:space="preserve">En cas de non-respect par l’entreprise attributaire des obligations relatives au nombre d’heures d’insertion à réaliser, il sera appliqué une pénalité de 50 € HT par heure d’insertion non réalisée. </w:t>
      </w:r>
    </w:p>
    <w:p w14:paraId="4A905B65" w14:textId="77777777" w:rsidR="00752A02" w:rsidRPr="0041079A" w:rsidRDefault="00752A02" w:rsidP="00752A02">
      <w:pPr>
        <w:spacing w:after="0"/>
        <w:jc w:val="both"/>
        <w:rPr>
          <w:rFonts w:ascii="Marianne" w:hAnsi="Marianne" w:cs="Arial"/>
          <w:sz w:val="20"/>
          <w:szCs w:val="20"/>
        </w:rPr>
      </w:pPr>
    </w:p>
    <w:p w14:paraId="75BB0AAC" w14:textId="1F0F0145" w:rsidR="00F86C03" w:rsidRPr="0041079A" w:rsidRDefault="00752A02" w:rsidP="00752A02">
      <w:pPr>
        <w:spacing w:after="0"/>
        <w:jc w:val="both"/>
        <w:rPr>
          <w:rFonts w:ascii="Marianne" w:hAnsi="Marianne" w:cs="Arial"/>
          <w:sz w:val="20"/>
          <w:szCs w:val="20"/>
        </w:rPr>
      </w:pPr>
      <w:r w:rsidRPr="0041079A">
        <w:rPr>
          <w:rFonts w:ascii="Marianne" w:hAnsi="Marianne" w:cs="Arial"/>
          <w:sz w:val="20"/>
          <w:szCs w:val="20"/>
        </w:rPr>
        <w:t>En cas de non-transmission des attestations et des justificatifs propres à permettre le contrôle de l’exécution des actions d’insertion, il sera appliqué une pénalité égale à 100 € HT par jour calendaire de retard dans la transmission des documents demandés dans les délais fixés par le CREPI Loiret.</w:t>
      </w:r>
    </w:p>
    <w:p w14:paraId="3824DEA8" w14:textId="77777777" w:rsidR="005F4EB5" w:rsidRPr="0041079A" w:rsidRDefault="005F4EB5" w:rsidP="00DA4566">
      <w:pPr>
        <w:spacing w:after="0"/>
        <w:jc w:val="both"/>
        <w:rPr>
          <w:rFonts w:ascii="Marianne" w:hAnsi="Marianne" w:cs="Arial"/>
          <w:sz w:val="20"/>
          <w:szCs w:val="20"/>
        </w:rPr>
      </w:pPr>
    </w:p>
    <w:p w14:paraId="797EAE4A" w14:textId="77777777" w:rsidR="00D0185F" w:rsidRPr="0041079A" w:rsidRDefault="004E5572" w:rsidP="00DA4566">
      <w:pPr>
        <w:spacing w:after="0"/>
        <w:jc w:val="both"/>
        <w:rPr>
          <w:rFonts w:ascii="Marianne" w:hAnsi="Marianne" w:cs="Arial"/>
          <w:color w:val="C00000"/>
          <w:u w:val="single"/>
        </w:rPr>
      </w:pPr>
      <w:bookmarkStart w:id="3" w:name="_Hlk152930346"/>
      <w:r w:rsidRPr="0041079A">
        <w:rPr>
          <w:rFonts w:ascii="Marianne" w:hAnsi="Marianne" w:cs="Arial"/>
          <w:color w:val="C00000"/>
          <w:u w:val="single"/>
        </w:rPr>
        <w:t>Article</w:t>
      </w:r>
      <w:r w:rsidR="00F86C03" w:rsidRPr="0041079A">
        <w:rPr>
          <w:rFonts w:ascii="Marianne" w:hAnsi="Marianne" w:cs="Arial"/>
          <w:color w:val="C00000"/>
          <w:u w:val="single"/>
        </w:rPr>
        <w:t xml:space="preserve"> </w:t>
      </w:r>
      <w:r w:rsidR="00293B07" w:rsidRPr="0041079A">
        <w:rPr>
          <w:rFonts w:ascii="Marianne" w:hAnsi="Marianne" w:cs="Arial"/>
          <w:color w:val="C00000"/>
          <w:u w:val="single"/>
        </w:rPr>
        <w:t>9</w:t>
      </w:r>
      <w:r w:rsidR="00D0185F" w:rsidRPr="0041079A">
        <w:rPr>
          <w:rFonts w:ascii="Marianne" w:hAnsi="Marianne" w:cs="Arial"/>
          <w:color w:val="C00000"/>
          <w:u w:val="single"/>
        </w:rPr>
        <w:t xml:space="preserve"> : </w:t>
      </w:r>
      <w:r w:rsidR="00BD1118" w:rsidRPr="0041079A">
        <w:rPr>
          <w:rFonts w:ascii="Marianne" w:hAnsi="Marianne" w:cs="Arial"/>
          <w:color w:val="C00000"/>
          <w:u w:val="single"/>
        </w:rPr>
        <w:t>L</w:t>
      </w:r>
      <w:r w:rsidR="00D0185F" w:rsidRPr="0041079A">
        <w:rPr>
          <w:rFonts w:ascii="Marianne" w:hAnsi="Marianne" w:cs="Arial"/>
          <w:color w:val="C00000"/>
          <w:u w:val="single"/>
        </w:rPr>
        <w:t>es pénalités</w:t>
      </w:r>
      <w:bookmarkEnd w:id="3"/>
    </w:p>
    <w:p w14:paraId="0BF1563B" w14:textId="77777777" w:rsidR="00E856DA" w:rsidRPr="0041079A" w:rsidRDefault="00CA6763" w:rsidP="00DA4566">
      <w:pPr>
        <w:spacing w:after="0"/>
        <w:jc w:val="both"/>
        <w:rPr>
          <w:rFonts w:ascii="Marianne" w:hAnsi="Marianne" w:cs="Arial"/>
          <w:sz w:val="20"/>
          <w:szCs w:val="20"/>
        </w:rPr>
      </w:pPr>
      <w:r w:rsidRPr="0041079A">
        <w:rPr>
          <w:rFonts w:ascii="Marianne" w:hAnsi="Marianne" w:cs="Arial"/>
          <w:sz w:val="20"/>
          <w:szCs w:val="20"/>
        </w:rPr>
        <w:t>Les pénalités pour non-respect de la clause d’insertion sont les suivantes :</w:t>
      </w:r>
    </w:p>
    <w:p w14:paraId="4485C6F6" w14:textId="77777777" w:rsidR="00CA6763" w:rsidRPr="0041079A" w:rsidRDefault="00CA6763" w:rsidP="00DA4566">
      <w:pPr>
        <w:spacing w:after="0"/>
        <w:jc w:val="both"/>
        <w:rPr>
          <w:rFonts w:ascii="Marianne" w:hAnsi="Marianne" w:cs="Arial"/>
          <w:sz w:val="20"/>
          <w:szCs w:val="20"/>
        </w:rPr>
      </w:pPr>
    </w:p>
    <w:p w14:paraId="5B2EA7AD" w14:textId="77777777" w:rsidR="00CA6763" w:rsidRPr="0041079A" w:rsidRDefault="00CA6763" w:rsidP="00DA4566">
      <w:pPr>
        <w:spacing w:after="0"/>
        <w:jc w:val="both"/>
        <w:rPr>
          <w:rFonts w:ascii="Marianne" w:hAnsi="Marianne" w:cs="Arial"/>
          <w:sz w:val="20"/>
          <w:szCs w:val="20"/>
        </w:rPr>
      </w:pPr>
      <w:r w:rsidRPr="0041079A">
        <w:rPr>
          <w:rFonts w:ascii="Marianne" w:hAnsi="Marianne" w:cs="Arial"/>
          <w:b/>
          <w:sz w:val="20"/>
          <w:szCs w:val="20"/>
        </w:rPr>
        <w:t xml:space="preserve">En cas de </w:t>
      </w:r>
      <w:r w:rsidR="00314572" w:rsidRPr="0041079A">
        <w:rPr>
          <w:rFonts w:ascii="Marianne" w:hAnsi="Marianne" w:cs="Arial"/>
          <w:b/>
          <w:sz w:val="20"/>
          <w:szCs w:val="20"/>
        </w:rPr>
        <w:t>non-respect</w:t>
      </w:r>
      <w:r w:rsidRPr="0041079A">
        <w:rPr>
          <w:rFonts w:ascii="Marianne" w:hAnsi="Marianne" w:cs="Arial"/>
          <w:b/>
          <w:sz w:val="20"/>
          <w:szCs w:val="20"/>
        </w:rPr>
        <w:t xml:space="preserve"> des obligations imputable </w:t>
      </w:r>
      <w:r w:rsidR="00314572" w:rsidRPr="0041079A">
        <w:rPr>
          <w:rFonts w:ascii="Marianne" w:hAnsi="Marianne" w:cs="Arial"/>
          <w:b/>
          <w:sz w:val="20"/>
          <w:szCs w:val="20"/>
        </w:rPr>
        <w:t>au titulaire</w:t>
      </w:r>
      <w:r w:rsidR="00314572" w:rsidRPr="0041079A">
        <w:rPr>
          <w:rFonts w:ascii="Marianne" w:hAnsi="Marianne" w:cs="Arial"/>
          <w:sz w:val="20"/>
          <w:szCs w:val="20"/>
        </w:rPr>
        <w:t>, le Maître d’Ouvrage peut appliquer une pénalité égale à 3 fois le montant du SMIC horaire brut.</w:t>
      </w:r>
    </w:p>
    <w:p w14:paraId="27E38FA9" w14:textId="77777777" w:rsidR="00314572" w:rsidRPr="0041079A" w:rsidRDefault="00314572" w:rsidP="00DA4566">
      <w:pPr>
        <w:spacing w:after="0"/>
        <w:jc w:val="both"/>
        <w:rPr>
          <w:rFonts w:ascii="Marianne" w:hAnsi="Marianne" w:cs="Arial"/>
          <w:sz w:val="20"/>
          <w:szCs w:val="20"/>
        </w:rPr>
      </w:pPr>
    </w:p>
    <w:p w14:paraId="600B0AE1" w14:textId="77777777" w:rsidR="00314572" w:rsidRPr="0041079A" w:rsidRDefault="00314572" w:rsidP="00DA4566">
      <w:pPr>
        <w:spacing w:after="0"/>
        <w:jc w:val="both"/>
        <w:rPr>
          <w:rFonts w:ascii="Marianne" w:hAnsi="Marianne" w:cs="Arial"/>
          <w:sz w:val="20"/>
          <w:szCs w:val="20"/>
        </w:rPr>
      </w:pPr>
      <w:r w:rsidRPr="0041079A">
        <w:rPr>
          <w:rFonts w:ascii="Marianne" w:hAnsi="Marianne" w:cs="Arial"/>
          <w:b/>
          <w:sz w:val="20"/>
          <w:szCs w:val="20"/>
        </w:rPr>
        <w:t>En cas de transmission partielle ou de retard dans la transmission</w:t>
      </w:r>
      <w:r w:rsidRPr="0041079A">
        <w:rPr>
          <w:rFonts w:ascii="Marianne" w:hAnsi="Marianne" w:cs="Arial"/>
          <w:sz w:val="20"/>
          <w:szCs w:val="20"/>
        </w:rPr>
        <w:t xml:space="preserve"> des documents ou attestations propres à permettre le contrôle de l’exécution de l’insertion professionnelle, le titulaire se voit appliquer une pénalité forfaitaire de 50 euros par jour de retard après un courrier de mise en demeure resté infructueux.</w:t>
      </w:r>
      <w:r w:rsidR="00AD6B2E" w:rsidRPr="0041079A">
        <w:rPr>
          <w:rFonts w:ascii="Marianne" w:hAnsi="Marianne" w:cs="Arial"/>
          <w:sz w:val="20"/>
          <w:szCs w:val="20"/>
        </w:rPr>
        <w:t xml:space="preserve"> Ce montant ne pourra pas excéder le montant de la pénalité pour non-exécution des heures d’insertion. </w:t>
      </w:r>
    </w:p>
    <w:p w14:paraId="22AD3454" w14:textId="77777777" w:rsidR="00314572" w:rsidRPr="0041079A" w:rsidRDefault="00314572" w:rsidP="00DA4566">
      <w:pPr>
        <w:spacing w:after="0"/>
        <w:jc w:val="both"/>
        <w:rPr>
          <w:rFonts w:ascii="Marianne" w:hAnsi="Marianne" w:cs="Arial"/>
          <w:sz w:val="20"/>
          <w:szCs w:val="20"/>
        </w:rPr>
      </w:pPr>
    </w:p>
    <w:p w14:paraId="69BD4524" w14:textId="77777777" w:rsidR="00314572" w:rsidRPr="0041079A" w:rsidRDefault="00314572" w:rsidP="00DA4566">
      <w:pPr>
        <w:spacing w:after="0"/>
        <w:jc w:val="both"/>
        <w:rPr>
          <w:rFonts w:ascii="Marianne" w:hAnsi="Marianne" w:cs="Arial"/>
          <w:sz w:val="20"/>
          <w:szCs w:val="20"/>
        </w:rPr>
      </w:pPr>
      <w:r w:rsidRPr="0041079A">
        <w:rPr>
          <w:rFonts w:ascii="Marianne" w:hAnsi="Marianne" w:cs="Arial"/>
          <w:b/>
          <w:sz w:val="20"/>
          <w:szCs w:val="20"/>
        </w:rPr>
        <w:t>En cas d’absence injustifiée à une réunion de suivi de l’exécution de la clause</w:t>
      </w:r>
      <w:r w:rsidRPr="0041079A">
        <w:rPr>
          <w:rFonts w:ascii="Marianne" w:hAnsi="Marianne" w:cs="Arial"/>
          <w:sz w:val="20"/>
          <w:szCs w:val="20"/>
        </w:rPr>
        <w:t xml:space="preserve"> d’insertion sociale, le titulaire se verra appliquer une pénalité forfaitaire de 100 euros.</w:t>
      </w:r>
    </w:p>
    <w:p w14:paraId="5C22ABC3" w14:textId="77777777" w:rsidR="0039277F" w:rsidRPr="0041079A" w:rsidRDefault="0039277F" w:rsidP="00DA4566">
      <w:pPr>
        <w:spacing w:after="0"/>
        <w:jc w:val="both"/>
        <w:rPr>
          <w:rFonts w:ascii="Marianne" w:hAnsi="Marianne" w:cs="Arial"/>
          <w:sz w:val="20"/>
          <w:szCs w:val="20"/>
        </w:rPr>
      </w:pPr>
    </w:p>
    <w:p w14:paraId="67D1FF84" w14:textId="77777777" w:rsidR="00293B07" w:rsidRPr="0041079A" w:rsidRDefault="00293B07" w:rsidP="00DA4566">
      <w:pPr>
        <w:spacing w:after="0"/>
        <w:jc w:val="both"/>
        <w:rPr>
          <w:rFonts w:ascii="Marianne" w:hAnsi="Marianne" w:cs="Arial"/>
          <w:color w:val="C00000"/>
          <w:u w:val="single"/>
        </w:rPr>
      </w:pPr>
      <w:r w:rsidRPr="0041079A">
        <w:rPr>
          <w:rFonts w:ascii="Marianne" w:hAnsi="Marianne" w:cs="Arial"/>
          <w:color w:val="C00000"/>
          <w:u w:val="single"/>
        </w:rPr>
        <w:t>Article10 : Respect de la règlementation RGPD</w:t>
      </w:r>
    </w:p>
    <w:p w14:paraId="7E446036" w14:textId="77777777" w:rsidR="001D6EA2" w:rsidRPr="0041079A" w:rsidRDefault="001D6EA2" w:rsidP="00DA4566">
      <w:pPr>
        <w:spacing w:after="0"/>
        <w:jc w:val="both"/>
        <w:rPr>
          <w:rFonts w:ascii="Marianne" w:hAnsi="Marianne" w:cs="Arial"/>
          <w:color w:val="C00000"/>
          <w:u w:val="single"/>
        </w:rPr>
      </w:pPr>
    </w:p>
    <w:p w14:paraId="202C0216" w14:textId="77777777" w:rsidR="00293B07" w:rsidRPr="0041079A" w:rsidRDefault="00293B07" w:rsidP="00DA4566">
      <w:pPr>
        <w:spacing w:after="0"/>
        <w:jc w:val="both"/>
        <w:rPr>
          <w:rFonts w:ascii="Marianne" w:hAnsi="Marianne" w:cs="Arial"/>
          <w:sz w:val="20"/>
          <w:szCs w:val="20"/>
        </w:rPr>
      </w:pPr>
      <w:r w:rsidRPr="0041079A">
        <w:rPr>
          <w:rFonts w:ascii="Marianne" w:hAnsi="Marianne" w:cs="Arial"/>
          <w:sz w:val="20"/>
          <w:szCs w:val="20"/>
        </w:rPr>
        <w:t xml:space="preserve">Le titulaire </w:t>
      </w:r>
      <w:r w:rsidR="00544755" w:rsidRPr="0041079A">
        <w:rPr>
          <w:rFonts w:ascii="Marianne" w:hAnsi="Marianne" w:cs="Arial"/>
          <w:sz w:val="20"/>
          <w:szCs w:val="20"/>
        </w:rPr>
        <w:t xml:space="preserve">transfert des données personnelles au facilitateur qui les traites dans le strict respect de la réglementation européenne sur la protection des données personnelles. </w:t>
      </w:r>
    </w:p>
    <w:p w14:paraId="5358D33E" w14:textId="77777777" w:rsidR="00544755" w:rsidRPr="0041079A" w:rsidRDefault="00544755" w:rsidP="00DA4566">
      <w:pPr>
        <w:spacing w:after="0"/>
        <w:jc w:val="both"/>
        <w:rPr>
          <w:rFonts w:ascii="Marianne" w:hAnsi="Marianne" w:cs="Arial"/>
          <w:sz w:val="20"/>
          <w:szCs w:val="20"/>
        </w:rPr>
      </w:pPr>
    </w:p>
    <w:p w14:paraId="11ACD5C8" w14:textId="61E2359D" w:rsidR="00BC41E5" w:rsidRPr="0041079A" w:rsidRDefault="00544755" w:rsidP="00DA4566">
      <w:pPr>
        <w:spacing w:after="0"/>
        <w:jc w:val="both"/>
        <w:rPr>
          <w:rFonts w:ascii="Marianne" w:hAnsi="Marianne" w:cs="Arial"/>
          <w:b/>
          <w:sz w:val="20"/>
          <w:szCs w:val="20"/>
        </w:rPr>
      </w:pPr>
      <w:r w:rsidRPr="0041079A">
        <w:rPr>
          <w:rFonts w:ascii="Marianne" w:hAnsi="Marianne" w:cs="Arial"/>
          <w:b/>
          <w:sz w:val="20"/>
          <w:szCs w:val="20"/>
        </w:rPr>
        <w:t>L</w:t>
      </w:r>
      <w:r w:rsidR="00BC41E5" w:rsidRPr="0041079A">
        <w:rPr>
          <w:rFonts w:ascii="Marianne" w:hAnsi="Marianne" w:cs="Arial"/>
          <w:b/>
          <w:sz w:val="20"/>
          <w:szCs w:val="20"/>
        </w:rPr>
        <w:t>es bénéficiaires, les représentants du titulaire, les représentants de l’acheteur, les représentants de tous les partenaires impliqués dans la mise en application de la clause sont informés que les informations recueillies sont enregistrées dans un fichier informatisé pour réaliser le suivi dans le cadre du dispositif de la clause d’insertion.</w:t>
      </w:r>
      <w:r w:rsidRPr="0041079A">
        <w:rPr>
          <w:rFonts w:ascii="Marianne" w:hAnsi="Marianne" w:cs="Arial"/>
          <w:sz w:val="20"/>
          <w:szCs w:val="20"/>
        </w:rPr>
        <w:t xml:space="preserve"> </w:t>
      </w:r>
    </w:p>
    <w:p w14:paraId="517126FF" w14:textId="77777777" w:rsidR="00BD1118" w:rsidRPr="00D80E33" w:rsidRDefault="00BD1118" w:rsidP="00DA4566">
      <w:pPr>
        <w:spacing w:after="0"/>
        <w:jc w:val="both"/>
        <w:rPr>
          <w:rFonts w:ascii="Marianne" w:hAnsi="Marianne" w:cs="Arial"/>
          <w:sz w:val="20"/>
          <w:szCs w:val="20"/>
        </w:rPr>
      </w:pPr>
    </w:p>
    <w:sectPr w:rsidR="00BD1118" w:rsidRPr="00D80E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0D57" w14:textId="77777777" w:rsidR="005A73D9" w:rsidRDefault="005A73D9" w:rsidP="005A73D9">
      <w:pPr>
        <w:spacing w:after="0" w:line="240" w:lineRule="auto"/>
      </w:pPr>
      <w:r>
        <w:separator/>
      </w:r>
    </w:p>
  </w:endnote>
  <w:endnote w:type="continuationSeparator" w:id="0">
    <w:p w14:paraId="024814B3" w14:textId="77777777" w:rsidR="005A73D9" w:rsidRDefault="005A73D9" w:rsidP="005A7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F91C" w14:textId="77777777" w:rsidR="005A73D9" w:rsidRDefault="005A73D9" w:rsidP="005A73D9">
      <w:pPr>
        <w:spacing w:after="0" w:line="240" w:lineRule="auto"/>
      </w:pPr>
      <w:r>
        <w:separator/>
      </w:r>
    </w:p>
  </w:footnote>
  <w:footnote w:type="continuationSeparator" w:id="0">
    <w:p w14:paraId="723CFD6F" w14:textId="77777777" w:rsidR="005A73D9" w:rsidRDefault="005A73D9" w:rsidP="005A7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283"/>
    <w:multiLevelType w:val="hybridMultilevel"/>
    <w:tmpl w:val="F064E77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F562B7"/>
    <w:multiLevelType w:val="hybridMultilevel"/>
    <w:tmpl w:val="3F6EC28A"/>
    <w:lvl w:ilvl="0" w:tplc="B36CB988">
      <w:start w:val="2"/>
      <w:numFmt w:val="bullet"/>
      <w:lvlText w:val="-"/>
      <w:lvlJc w:val="left"/>
      <w:pPr>
        <w:ind w:left="1353" w:hanging="360"/>
      </w:pPr>
      <w:rPr>
        <w:rFonts w:ascii="Calibri" w:eastAsiaTheme="minorHAnsi" w:hAnsi="Calibri" w:cstheme="minorBidi"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 w15:restartNumberingAfterBreak="0">
    <w:nsid w:val="18BB6868"/>
    <w:multiLevelType w:val="hybridMultilevel"/>
    <w:tmpl w:val="0C6CF882"/>
    <w:lvl w:ilvl="0" w:tplc="040C0001">
      <w:start w:val="1"/>
      <w:numFmt w:val="bullet"/>
      <w:lvlText w:val=""/>
      <w:lvlJc w:val="left"/>
      <w:pPr>
        <w:ind w:left="781" w:hanging="360"/>
      </w:pPr>
      <w:rPr>
        <w:rFonts w:ascii="Symbol" w:hAnsi="Symbol"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3" w15:restartNumberingAfterBreak="0">
    <w:nsid w:val="1AD33FBB"/>
    <w:multiLevelType w:val="hybridMultilevel"/>
    <w:tmpl w:val="6F9A0586"/>
    <w:lvl w:ilvl="0" w:tplc="A7AE6F1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84D3EA4"/>
    <w:multiLevelType w:val="hybridMultilevel"/>
    <w:tmpl w:val="C4E63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FC53D4"/>
    <w:multiLevelType w:val="hybridMultilevel"/>
    <w:tmpl w:val="8C307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721190"/>
    <w:multiLevelType w:val="hybridMultilevel"/>
    <w:tmpl w:val="016AB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C35292"/>
    <w:multiLevelType w:val="hybridMultilevel"/>
    <w:tmpl w:val="F866E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F62630"/>
    <w:multiLevelType w:val="hybridMultilevel"/>
    <w:tmpl w:val="8ED85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1F5084"/>
    <w:multiLevelType w:val="hybridMultilevel"/>
    <w:tmpl w:val="49E418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CB20CB6"/>
    <w:multiLevelType w:val="hybridMultilevel"/>
    <w:tmpl w:val="C2E4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CC4CEA"/>
    <w:multiLevelType w:val="hybridMultilevel"/>
    <w:tmpl w:val="D5C8FE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FC385C"/>
    <w:multiLevelType w:val="hybridMultilevel"/>
    <w:tmpl w:val="DE2282BA"/>
    <w:lvl w:ilvl="0" w:tplc="06764134">
      <w:start w:val="370"/>
      <w:numFmt w:val="bullet"/>
      <w:lvlText w:val="-"/>
      <w:lvlJc w:val="left"/>
      <w:pPr>
        <w:ind w:left="720" w:hanging="360"/>
      </w:pPr>
      <w:rPr>
        <w:rFonts w:ascii="Verdana" w:eastAsia="Calibri" w:hAnsi="Verdana" w:cs="Verdana"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0C548E"/>
    <w:multiLevelType w:val="hybridMultilevel"/>
    <w:tmpl w:val="10E47E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A348FB"/>
    <w:multiLevelType w:val="hybridMultilevel"/>
    <w:tmpl w:val="5D40E4D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11100946">
    <w:abstractNumId w:val="1"/>
  </w:num>
  <w:num w:numId="2" w16cid:durableId="1990164118">
    <w:abstractNumId w:val="2"/>
  </w:num>
  <w:num w:numId="3" w16cid:durableId="542400568">
    <w:abstractNumId w:val="7"/>
  </w:num>
  <w:num w:numId="4" w16cid:durableId="1946575894">
    <w:abstractNumId w:val="6"/>
  </w:num>
  <w:num w:numId="5" w16cid:durableId="1208763066">
    <w:abstractNumId w:val="0"/>
  </w:num>
  <w:num w:numId="6" w16cid:durableId="810365152">
    <w:abstractNumId w:val="3"/>
  </w:num>
  <w:num w:numId="7" w16cid:durableId="924993212">
    <w:abstractNumId w:val="8"/>
  </w:num>
  <w:num w:numId="8" w16cid:durableId="1629385885">
    <w:abstractNumId w:val="14"/>
  </w:num>
  <w:num w:numId="9" w16cid:durableId="191963159">
    <w:abstractNumId w:val="4"/>
  </w:num>
  <w:num w:numId="10" w16cid:durableId="1804615940">
    <w:abstractNumId w:val="12"/>
  </w:num>
  <w:num w:numId="11" w16cid:durableId="1978681591">
    <w:abstractNumId w:val="5"/>
  </w:num>
  <w:num w:numId="12" w16cid:durableId="1878471773">
    <w:abstractNumId w:val="9"/>
  </w:num>
  <w:num w:numId="13" w16cid:durableId="1966352166">
    <w:abstractNumId w:val="11"/>
  </w:num>
  <w:num w:numId="14" w16cid:durableId="313216021">
    <w:abstractNumId w:val="13"/>
  </w:num>
  <w:num w:numId="15" w16cid:durableId="5743152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B9B"/>
    <w:rsid w:val="0000683B"/>
    <w:rsid w:val="00023B55"/>
    <w:rsid w:val="000555F5"/>
    <w:rsid w:val="00133729"/>
    <w:rsid w:val="00145072"/>
    <w:rsid w:val="001870FF"/>
    <w:rsid w:val="001A1C1F"/>
    <w:rsid w:val="001D6EA2"/>
    <w:rsid w:val="001E3B09"/>
    <w:rsid w:val="00211D77"/>
    <w:rsid w:val="00214BD6"/>
    <w:rsid w:val="00216099"/>
    <w:rsid w:val="00234981"/>
    <w:rsid w:val="002438C9"/>
    <w:rsid w:val="00247535"/>
    <w:rsid w:val="00264CCC"/>
    <w:rsid w:val="00293B07"/>
    <w:rsid w:val="002A1F7D"/>
    <w:rsid w:val="00314572"/>
    <w:rsid w:val="00365FAB"/>
    <w:rsid w:val="00391410"/>
    <w:rsid w:val="0039277F"/>
    <w:rsid w:val="003F37EE"/>
    <w:rsid w:val="0041079A"/>
    <w:rsid w:val="00432052"/>
    <w:rsid w:val="0049009B"/>
    <w:rsid w:val="004A462B"/>
    <w:rsid w:val="004B21D1"/>
    <w:rsid w:val="004D0185"/>
    <w:rsid w:val="004E4E92"/>
    <w:rsid w:val="004E5572"/>
    <w:rsid w:val="00510AA6"/>
    <w:rsid w:val="00544755"/>
    <w:rsid w:val="005865F4"/>
    <w:rsid w:val="00592ACD"/>
    <w:rsid w:val="005949E3"/>
    <w:rsid w:val="005A73D9"/>
    <w:rsid w:val="005A7D00"/>
    <w:rsid w:val="005D4D82"/>
    <w:rsid w:val="005F2723"/>
    <w:rsid w:val="005F4EB5"/>
    <w:rsid w:val="00613B48"/>
    <w:rsid w:val="00647995"/>
    <w:rsid w:val="00654F1F"/>
    <w:rsid w:val="00667182"/>
    <w:rsid w:val="0069528F"/>
    <w:rsid w:val="006D7714"/>
    <w:rsid w:val="006E4437"/>
    <w:rsid w:val="00701FA6"/>
    <w:rsid w:val="00723EA4"/>
    <w:rsid w:val="00743F0C"/>
    <w:rsid w:val="00752A02"/>
    <w:rsid w:val="00774697"/>
    <w:rsid w:val="00784293"/>
    <w:rsid w:val="00787CC3"/>
    <w:rsid w:val="007B7E34"/>
    <w:rsid w:val="007C07DB"/>
    <w:rsid w:val="007D7DC0"/>
    <w:rsid w:val="007E5291"/>
    <w:rsid w:val="00825148"/>
    <w:rsid w:val="00832B56"/>
    <w:rsid w:val="00850915"/>
    <w:rsid w:val="00873A20"/>
    <w:rsid w:val="008A2A02"/>
    <w:rsid w:val="008B2831"/>
    <w:rsid w:val="008C5734"/>
    <w:rsid w:val="00944D1C"/>
    <w:rsid w:val="009729D2"/>
    <w:rsid w:val="009B19EE"/>
    <w:rsid w:val="009B1E20"/>
    <w:rsid w:val="009C27A1"/>
    <w:rsid w:val="009C638E"/>
    <w:rsid w:val="00A24EC0"/>
    <w:rsid w:val="00A4716E"/>
    <w:rsid w:val="00A605B2"/>
    <w:rsid w:val="00A81572"/>
    <w:rsid w:val="00A833C1"/>
    <w:rsid w:val="00AA3D0E"/>
    <w:rsid w:val="00AC7A5D"/>
    <w:rsid w:val="00AD4B96"/>
    <w:rsid w:val="00AD6B2E"/>
    <w:rsid w:val="00B07C34"/>
    <w:rsid w:val="00B254AB"/>
    <w:rsid w:val="00B7120B"/>
    <w:rsid w:val="00B94525"/>
    <w:rsid w:val="00BB6B9B"/>
    <w:rsid w:val="00BC41E5"/>
    <w:rsid w:val="00BC5243"/>
    <w:rsid w:val="00BD1118"/>
    <w:rsid w:val="00BD19CF"/>
    <w:rsid w:val="00C4179F"/>
    <w:rsid w:val="00C5004E"/>
    <w:rsid w:val="00C5701B"/>
    <w:rsid w:val="00C73F49"/>
    <w:rsid w:val="00C806AA"/>
    <w:rsid w:val="00CA6763"/>
    <w:rsid w:val="00CA7F4E"/>
    <w:rsid w:val="00CB0987"/>
    <w:rsid w:val="00CF0E8A"/>
    <w:rsid w:val="00D0185F"/>
    <w:rsid w:val="00D502B8"/>
    <w:rsid w:val="00D51DEB"/>
    <w:rsid w:val="00D56656"/>
    <w:rsid w:val="00D80E33"/>
    <w:rsid w:val="00D926D3"/>
    <w:rsid w:val="00D96AB5"/>
    <w:rsid w:val="00DA4566"/>
    <w:rsid w:val="00DA6FD8"/>
    <w:rsid w:val="00DE781A"/>
    <w:rsid w:val="00E00704"/>
    <w:rsid w:val="00E05277"/>
    <w:rsid w:val="00E4486E"/>
    <w:rsid w:val="00E71EFC"/>
    <w:rsid w:val="00E856DA"/>
    <w:rsid w:val="00E96597"/>
    <w:rsid w:val="00F22857"/>
    <w:rsid w:val="00F641CB"/>
    <w:rsid w:val="00F86C03"/>
    <w:rsid w:val="00FA541A"/>
    <w:rsid w:val="00FB3357"/>
    <w:rsid w:val="00FC2B0F"/>
    <w:rsid w:val="00FD0B73"/>
    <w:rsid w:val="00FD70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465DA"/>
  <w15:docId w15:val="{100133BB-8B20-4484-8FDD-BBF35960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BB6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D0B73"/>
    <w:pPr>
      <w:ind w:left="720"/>
      <w:contextualSpacing/>
    </w:pPr>
  </w:style>
  <w:style w:type="character" w:styleId="Lienhypertexte">
    <w:name w:val="Hyperlink"/>
    <w:basedOn w:val="Policepardfaut"/>
    <w:uiPriority w:val="99"/>
    <w:unhideWhenUsed/>
    <w:rsid w:val="00133729"/>
    <w:rPr>
      <w:color w:val="0000FF" w:themeColor="hyperlink"/>
      <w:u w:val="single"/>
    </w:rPr>
  </w:style>
  <w:style w:type="paragraph" w:styleId="Textedebulles">
    <w:name w:val="Balloon Text"/>
    <w:basedOn w:val="Normal"/>
    <w:link w:val="TextedebullesCar"/>
    <w:uiPriority w:val="99"/>
    <w:semiHidden/>
    <w:unhideWhenUsed/>
    <w:rsid w:val="00F228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2857"/>
    <w:rPr>
      <w:rFonts w:ascii="Tahoma" w:hAnsi="Tahoma" w:cs="Tahoma"/>
      <w:sz w:val="16"/>
      <w:szCs w:val="16"/>
    </w:rPr>
  </w:style>
  <w:style w:type="paragraph" w:styleId="En-tte">
    <w:name w:val="header"/>
    <w:basedOn w:val="Normal"/>
    <w:link w:val="En-tteCar"/>
    <w:uiPriority w:val="99"/>
    <w:unhideWhenUsed/>
    <w:rsid w:val="005A73D9"/>
    <w:pPr>
      <w:tabs>
        <w:tab w:val="center" w:pos="4536"/>
        <w:tab w:val="right" w:pos="9072"/>
      </w:tabs>
      <w:spacing w:after="0" w:line="240" w:lineRule="auto"/>
    </w:pPr>
  </w:style>
  <w:style w:type="character" w:customStyle="1" w:styleId="En-tteCar">
    <w:name w:val="En-tête Car"/>
    <w:basedOn w:val="Policepardfaut"/>
    <w:link w:val="En-tte"/>
    <w:uiPriority w:val="99"/>
    <w:rsid w:val="005A73D9"/>
  </w:style>
  <w:style w:type="paragraph" w:styleId="Pieddepage">
    <w:name w:val="footer"/>
    <w:basedOn w:val="Normal"/>
    <w:link w:val="PieddepageCar"/>
    <w:uiPriority w:val="99"/>
    <w:unhideWhenUsed/>
    <w:rsid w:val="005A73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73D9"/>
  </w:style>
  <w:style w:type="character" w:styleId="Mentionnonrsolue">
    <w:name w:val="Unresolved Mention"/>
    <w:basedOn w:val="Policepardfaut"/>
    <w:uiPriority w:val="99"/>
    <w:semiHidden/>
    <w:unhideWhenUsed/>
    <w:rsid w:val="00BD1118"/>
    <w:rPr>
      <w:color w:val="605E5C"/>
      <w:shd w:val="clear" w:color="auto" w:fill="E1DFDD"/>
    </w:rPr>
  </w:style>
  <w:style w:type="character" w:styleId="Marquedecommentaire">
    <w:name w:val="annotation reference"/>
    <w:basedOn w:val="Policepardfaut"/>
    <w:uiPriority w:val="99"/>
    <w:semiHidden/>
    <w:unhideWhenUsed/>
    <w:rsid w:val="009C27A1"/>
    <w:rPr>
      <w:sz w:val="16"/>
      <w:szCs w:val="16"/>
    </w:rPr>
  </w:style>
  <w:style w:type="paragraph" w:styleId="Commentaire">
    <w:name w:val="annotation text"/>
    <w:basedOn w:val="Normal"/>
    <w:link w:val="CommentaireCar"/>
    <w:uiPriority w:val="99"/>
    <w:semiHidden/>
    <w:unhideWhenUsed/>
    <w:rsid w:val="009C27A1"/>
    <w:pPr>
      <w:spacing w:line="240" w:lineRule="auto"/>
    </w:pPr>
    <w:rPr>
      <w:sz w:val="20"/>
      <w:szCs w:val="20"/>
    </w:rPr>
  </w:style>
  <w:style w:type="character" w:customStyle="1" w:styleId="CommentaireCar">
    <w:name w:val="Commentaire Car"/>
    <w:basedOn w:val="Policepardfaut"/>
    <w:link w:val="Commentaire"/>
    <w:uiPriority w:val="99"/>
    <w:semiHidden/>
    <w:rsid w:val="009C27A1"/>
    <w:rPr>
      <w:sz w:val="20"/>
      <w:szCs w:val="20"/>
    </w:rPr>
  </w:style>
  <w:style w:type="paragraph" w:styleId="Objetducommentaire">
    <w:name w:val="annotation subject"/>
    <w:basedOn w:val="Commentaire"/>
    <w:next w:val="Commentaire"/>
    <w:link w:val="ObjetducommentaireCar"/>
    <w:uiPriority w:val="99"/>
    <w:semiHidden/>
    <w:unhideWhenUsed/>
    <w:rsid w:val="009C27A1"/>
    <w:rPr>
      <w:b/>
      <w:bCs/>
    </w:rPr>
  </w:style>
  <w:style w:type="character" w:customStyle="1" w:styleId="ObjetducommentaireCar">
    <w:name w:val="Objet du commentaire Car"/>
    <w:basedOn w:val="CommentaireCar"/>
    <w:link w:val="Objetducommentaire"/>
    <w:uiPriority w:val="99"/>
    <w:semiHidden/>
    <w:rsid w:val="009C27A1"/>
    <w:rPr>
      <w:b/>
      <w:bCs/>
      <w:sz w:val="20"/>
      <w:szCs w:val="20"/>
    </w:rPr>
  </w:style>
  <w:style w:type="paragraph" w:customStyle="1" w:styleId="Standard">
    <w:name w:val="Standard"/>
    <w:rsid w:val="00752A0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4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1737</Words>
  <Characters>9558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CG37</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GUIAVARCH Dominique</dc:creator>
  <cp:keywords/>
  <dc:description/>
  <cp:lastModifiedBy>TRAHARD Gilles</cp:lastModifiedBy>
  <cp:revision>1</cp:revision>
  <cp:lastPrinted>2023-12-20T09:54:00Z</cp:lastPrinted>
  <dcterms:created xsi:type="dcterms:W3CDTF">2026-04-17T15:52:00Z</dcterms:created>
  <dcterms:modified xsi:type="dcterms:W3CDTF">2026-04-29T11:39:00Z</dcterms:modified>
</cp:coreProperties>
</file>